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30" w:name="peer-review-report"/>
    <w:p>
      <w:pPr>
        <w:pStyle w:val="Heading1"/>
      </w:pPr>
      <w:r>
        <w:t xml:space="preserve">Peer Review Report</w:t>
      </w:r>
    </w:p>
    <w:p>
      <w:pPr>
        <w:pStyle w:val="FirstParagraph"/>
      </w:pPr>
      <w:r>
        <w:rPr>
          <w:bCs/>
          <w:b/>
        </w:rPr>
        <w:t xml:space="preserve">Position Under Review:</w:t>
      </w:r>
      <w:r>
        <w:t xml:space="preserve"> </w:t>
      </w:r>
      <w:r>
        <w:t xml:space="preserve">Data Scientist</w:t>
      </w:r>
    </w:p>
    <w:p>
      <w:pPr>
        <w:pStyle w:val="BodyText"/>
      </w:pPr>
      <w:r>
        <w:rPr>
          <w:bCs/>
          <w:b/>
        </w:rPr>
        <w:t xml:space="preserve">Location:</w:t>
      </w:r>
      <w:r>
        <w:t xml:space="preserve"> </w:t>
      </w:r>
      <w:r>
        <w:t xml:space="preserve">United States Chicago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 Name:</w:t>
      </w:r>
      <w:r>
        <w:t xml:space="preserve"> </w:t>
      </w:r>
      <w:r>
        <w:t xml:space="preserve">[Senior Data Lead Name]</w:t>
      </w:r>
    </w:p>
    <w:p>
      <w:pPr>
        <w:pStyle w:val="BodyText"/>
      </w:pPr>
      <w:r>
        <w:rPr>
          <w:bCs/>
          <w:b/>
        </w:rPr>
        <w:t xml:space="preserve">Department:</w:t>
      </w:r>
      <w:r>
        <w:t xml:space="preserve"> </w:t>
      </w:r>
      <w:r>
        <w:t xml:space="preserve">Analytics &amp; Artificial Intelligence</w:t>
      </w:r>
    </w:p>
    <w:bookmarkStart w:id="20" w:name="executive-summary"/>
    <w:p>
      <w:pPr>
        <w:pStyle w:val="Heading2"/>
      </w:pPr>
      <w:r>
        <w:t xml:space="preserve">1. Executive Summary</w:t>
      </w:r>
    </w:p>
    <w:p>
      <w:pPr>
        <w:pStyle w:val="FirstParagraph"/>
      </w:pPr>
      <w:r>
        <w:t xml:space="preserve">This Peer Review Report evaluates the performance, technical contributions, and collaborative efforts of the Data Scientist role within our United States Chicago office. The Chicago market is currently experiencing a surge in demand for advanced analytics, particularly in the financial services and logistics sectors. Consequently, the expectations for this role are high, requiring not only technical proficiency but also the ability to translate complex data insights into actionable business strategies. This report provides a comprehensive analysis of the Data Scientist's adherence to best practices, code quality, model accuracy, and alignment with the company's strategic goals in the Midwest region.</w:t>
      </w:r>
    </w:p>
    <w:bookmarkEnd w:id="20"/>
    <w:bookmarkStart w:id="23" w:name="technical-proficiency-and-methodology"/>
    <w:p>
      <w:pPr>
        <w:pStyle w:val="Heading2"/>
      </w:pPr>
      <w:r>
        <w:t xml:space="preserve">2. Technical Proficiency and Methodology</w:t>
      </w:r>
    </w:p>
    <w:bookmarkStart w:id="21" w:name="data-engineering-and-preprocessing"/>
    <w:p>
      <w:pPr>
        <w:pStyle w:val="Heading3"/>
      </w:pPr>
      <w:r>
        <w:t xml:space="preserve">2.1 Data Engineering and Preprocessing</w:t>
      </w:r>
    </w:p>
    <w:p>
      <w:pPr>
        <w:pStyle w:val="FirstParagraph"/>
      </w:pPr>
      <w:r>
        <w:t xml:space="preserve">The Data Scientist demonstrated a robust understanding of data pipelines essential for operations in the United States Chicago hub. The handling of large-scale datasets, specifically those related to regional logistics and customer demographics, was executed with precision. The use of Python libraries such as Pandas and NumPy was efficient, ensuring that data cleaning processes were automated and reproducible. However, there is room for improvement in optimizing SQL queries for our legacy databases, which could further reduce latency in data retrieval.</w:t>
      </w:r>
    </w:p>
    <w:bookmarkEnd w:id="21"/>
    <w:bookmarkStart w:id="22" w:name="machine-learning-model-development"/>
    <w:p>
      <w:pPr>
        <w:pStyle w:val="Heading3"/>
      </w:pPr>
      <w:r>
        <w:t xml:space="preserve">2.2 Machine Learning Model Development</w:t>
      </w:r>
    </w:p>
    <w:p>
      <w:pPr>
        <w:pStyle w:val="FirstParagraph"/>
      </w:pPr>
      <w:r>
        <w:t xml:space="preserve">In terms of model development, the Data Scientist successfully deployed a predictive maintenance model that has reduced downtime by 15% in our Chicago warehouse facilities. The selection of algorithms, including Random Forests and Gradient Boosting, was appropriate for the problem domain. The peer review notes that the documentation regarding hyperparameter tuning was thorough, allowing other team members to replicate the results. The integration of these models into the production environment followed the company's DevOps standards, ensuring stability and scalability.</w:t>
      </w:r>
    </w:p>
    <w:bookmarkEnd w:id="22"/>
    <w:bookmarkEnd w:id="23"/>
    <w:bookmarkStart w:id="26" w:name="business-impact-and-strategic-alignment"/>
    <w:p>
      <w:pPr>
        <w:pStyle w:val="Heading2"/>
      </w:pPr>
      <w:r>
        <w:t xml:space="preserve">3. Business Impact and Strategic Alignment</w:t>
      </w:r>
    </w:p>
    <w:bookmarkStart w:id="24" w:name="insight-generation"/>
    <w:p>
      <w:pPr>
        <w:pStyle w:val="Heading3"/>
      </w:pPr>
      <w:r>
        <w:t xml:space="preserve">3.1 Insight Generation</w:t>
      </w:r>
    </w:p>
    <w:p>
      <w:pPr>
        <w:pStyle w:val="FirstParagraph"/>
      </w:pPr>
      <w:r>
        <w:t xml:space="preserve">A critical aspect of the Data Scientist role is the ability to derive meaningful insights that drive business decisions. The review highlights several instances where data-driven recommendations directly influenced marketing strategies for the United States Chicago metropolitan area. By analyzing customer churn patterns, the Data Scientist identified key risk factors, enabling the sales team to implement targeted retention campaigns. This alignment between technical work and business outcomes is a significant strength.</w:t>
      </w:r>
    </w:p>
    <w:bookmarkEnd w:id="24"/>
    <w:bookmarkStart w:id="25" w:name="communication-and-visualization"/>
    <w:p>
      <w:pPr>
        <w:pStyle w:val="Heading3"/>
      </w:pPr>
      <w:r>
        <w:t xml:space="preserve">3.2 Communication and Visualization</w:t>
      </w:r>
    </w:p>
    <w:p>
      <w:pPr>
        <w:pStyle w:val="FirstParagraph"/>
      </w:pPr>
      <w:r>
        <w:t xml:space="preserve">The Data Scientist effectively communicated complex statistical findings to non-technical stakeholders through clear visualizations using Tableau and Power BI. The dashboards created for the Chicago regional managers are intuitive and provide real-time visibility into key performance indicators. This ability to bridge the gap between data science and business operations is vital for the success of our initiatives in this competitive market.</w:t>
      </w:r>
    </w:p>
    <w:bookmarkEnd w:id="25"/>
    <w:bookmarkEnd w:id="26"/>
    <w:bookmarkStart w:id="27" w:name="collaboration-and-team-dynamics"/>
    <w:p>
      <w:pPr>
        <w:pStyle w:val="Heading2"/>
      </w:pPr>
      <w:r>
        <w:t xml:space="preserve">4. Collaboration and Team Dynamics</w:t>
      </w:r>
    </w:p>
    <w:p>
      <w:pPr>
        <w:pStyle w:val="FirstParagraph"/>
      </w:pPr>
      <w:r>
        <w:t xml:space="preserve">Collaboration is a cornerstone of our culture in the United States Chicago office. The Data Scientist has actively participated in cross-functional teams, working closely with software engineers, product managers, and business analysts. Code reviews conducted by peers indicate a willingness to accept feedback and improve code quality. The Data Scientist has also contributed to the internal knowledge base, sharing tutorials on advanced machine learning techniques, which has helped upskill junior team members.</w:t>
      </w:r>
    </w:p>
    <w:bookmarkEnd w:id="27"/>
    <w:bookmarkStart w:id="28" w:name="areas-for-improvement"/>
    <w:p>
      <w:pPr>
        <w:pStyle w:val="Heading2"/>
      </w:pPr>
      <w:r>
        <w:t xml:space="preserve">5. Areas for Improvement</w:t>
      </w:r>
    </w:p>
    <w:p>
      <w:pPr>
        <w:pStyle w:val="FirstParagraph"/>
      </w:pPr>
      <w:r>
        <w:t xml:space="preserve">While the performance has been commendable, this Peer Review Report identifies specific areas for growth:</w:t>
      </w:r>
    </w:p>
    <w:p>
      <w:pPr>
        <w:numPr>
          <w:ilvl w:val="0"/>
          <w:numId w:val="1001"/>
        </w:numPr>
        <w:pStyle w:val="Compact"/>
      </w:pPr>
      <w:r>
        <w:rPr>
          <w:bCs/>
          <w:b/>
        </w:rPr>
        <w:t xml:space="preserve">Cloud Infrastructure:</w:t>
      </w:r>
      <w:r>
        <w:t xml:space="preserve"> </w:t>
      </w:r>
      <w:r>
        <w:t xml:space="preserve">Enhance proficiency in cloud-based data platforms (AWS/Azure) to better support our distributed computing needs.</w:t>
      </w:r>
    </w:p>
    <w:p>
      <w:pPr>
        <w:numPr>
          <w:ilvl w:val="0"/>
          <w:numId w:val="1001"/>
        </w:numPr>
        <w:pStyle w:val="Compact"/>
      </w:pPr>
      <w:r>
        <w:rPr>
          <w:bCs/>
          <w:b/>
        </w:rPr>
        <w:t xml:space="preserve">Regulatory Compliance:</w:t>
      </w:r>
      <w:r>
        <w:t xml:space="preserve"> </w:t>
      </w:r>
      <w:r>
        <w:t xml:space="preserve">Deepen understanding of data privacy regulations relevant to the United States, such as CCPA and state-specific laws, to ensure all data handling practices are compliant.</w:t>
      </w:r>
    </w:p>
    <w:p>
      <w:pPr>
        <w:numPr>
          <w:ilvl w:val="0"/>
          <w:numId w:val="1001"/>
        </w:numPr>
        <w:pStyle w:val="Compact"/>
      </w:pPr>
      <w:r>
        <w:rPr>
          <w:bCs/>
          <w:b/>
        </w:rPr>
        <w:t xml:space="preserve">Project Management:</w:t>
      </w:r>
      <w:r>
        <w:t xml:space="preserve"> </w:t>
      </w:r>
      <w:r>
        <w:t xml:space="preserve">Improve time management skills to better balance multiple concurrent projects, ensuring timely delivery of high-priority tasks.</w:t>
      </w:r>
    </w:p>
    <w:bookmarkEnd w:id="28"/>
    <w:bookmarkStart w:id="29" w:name="conclusion-and-recommendations"/>
    <w:p>
      <w:pPr>
        <w:pStyle w:val="Heading2"/>
      </w:pPr>
      <w:r>
        <w:t xml:space="preserve">6. Conclusion and Recommendations</w:t>
      </w:r>
    </w:p>
    <w:p>
      <w:pPr>
        <w:pStyle w:val="FirstParagraph"/>
      </w:pPr>
      <w:r>
        <w:t xml:space="preserve">In conclusion, the Data Scientist has made significant contributions to the organization's data capabilities in the United States Chicago region. The technical skills, business acumen, and collaborative spirit demonstrated during this review period are highly valued. It is recommended that the Data Scientist continues to focus on advanced cloud technologies and regulatory compliance to further enhance their effectiveness. With continued development in these areas, the Data Scientist is well-positioned to take on more leadership responsibilities within the team.</w:t>
      </w:r>
    </w:p>
    <w:bookmarkEnd w:id="29"/>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Employee Acknowledgment:</w:t>
      </w:r>
      <w:r>
        <w:t xml:space="preserve"> </w:t>
      </w:r>
      <w:r>
        <w:t xml:space="preserve">__________________________</w:t>
      </w:r>
    </w:p>
    <w:p>
      <w:pPr>
        <w:pStyle w:val="BodyText"/>
      </w:pP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2026-10-10T08:08:51Z</dcterms:created>
  <dcterms:modified xsi:type="dcterms:W3CDTF">2026-10-10T08:08:51Z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