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30" w:name="peer-review-report"/>
    <w:p>
      <w:pPr>
        <w:pStyle w:val="Heading1"/>
      </w:pPr>
      <w:r>
        <w:t xml:space="preserve">Peer Review Report</w:t>
      </w:r>
    </w:p>
    <w:p>
      <w:pPr>
        <w:pStyle w:val="FirstParagraph"/>
      </w:pPr>
      <w:r>
        <w:rPr>
          <w:bCs/>
          <w:b/>
        </w:rPr>
        <w:t xml:space="preserve">Subject:</w:t>
      </w:r>
      <w:r>
        <w:t xml:space="preserve"> </w:t>
      </w:r>
      <w:r>
        <w:t xml:space="preserve">Data Scientist</w:t>
      </w:r>
      <w:r>
        <w:br/>
      </w:r>
      <w:r>
        <w:rPr>
          <w:bCs/>
          <w:b/>
        </w:rPr>
        <w:t xml:space="preserve">Review Period:</w:t>
      </w:r>
      <w:r>
        <w:t xml:space="preserve"> </w:t>
      </w:r>
      <w:r>
        <w:t xml:space="preserve">Q3 2023 – Q3 2024</w:t>
      </w:r>
      <w:r>
        <w:br/>
      </w:r>
      <w:r>
        <w:rPr>
          <w:bCs/>
          <w:b/>
        </w:rPr>
        <w:t xml:space="preserve">Location:</w:t>
      </w:r>
      <w:r>
        <w:t xml:space="preserve"> </w:t>
      </w:r>
      <w:r>
        <w:t xml:space="preserve">United States San Francisco</w:t>
      </w:r>
      <w:r>
        <w:br/>
      </w:r>
      <w:r>
        <w:rPr>
          <w:bCs/>
          <w:b/>
        </w:rPr>
        <w:t xml:space="preserve">Date of Report:</w:t>
      </w:r>
      <w:r>
        <w:t xml:space="preserve"> </w:t>
      </w:r>
      <w:r>
        <w:t xml:space="preserve">October 24, 2024</w:t>
      </w:r>
    </w:p>
    <w:p>
      <w:pPr>
        <w:pStyle w:val="BodyText"/>
      </w:pPr>
      <w:r>
        <w:rPr>
          <w:bCs/>
          <w:b/>
        </w:rPr>
        <w:t xml:space="preserve">Reviewer:</w:t>
      </w:r>
      <w:r>
        <w:t xml:space="preserve"> </w:t>
      </w:r>
      <w:r>
        <w:t xml:space="preserve">Senior Engineering Lead</w:t>
      </w:r>
      <w:r>
        <w:br/>
      </w:r>
      <w:r>
        <w:rPr>
          <w:bCs/>
          <w:b/>
        </w:rPr>
        <w:t xml:space="preserve">Department:</w:t>
      </w:r>
      <w:r>
        <w:t xml:space="preserve"> </w:t>
      </w:r>
      <w:r>
        <w:t xml:space="preserve">Data &amp; Analytics</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impact of a Data Scientist operating within the dynamic technological ecosystem of United States San Francisco. The review period covers twelve months of active engagement in high-stakes data projects, machine learning model development, and cross-functional team collaboration. The subject has demonstrated exceptional analytical rigor, technical proficiency, and adaptability, aligning closely with the strategic objectives of the organization. This report provides a comprehensive assessment of their contributions, areas of excellence, and opportunities for growth.</w:t>
      </w:r>
    </w:p>
    <w:bookmarkEnd w:id="20"/>
    <w:bookmarkStart w:id="23" w:name="technical-competence-and-innovation"/>
    <w:p>
      <w:pPr>
        <w:pStyle w:val="Heading2"/>
      </w:pPr>
      <w:r>
        <w:t xml:space="preserve">2. Technical Competence and Innovation</w:t>
      </w:r>
    </w:p>
    <w:bookmarkStart w:id="21" w:name="data-modeling-and-machine-learning"/>
    <w:p>
      <w:pPr>
        <w:pStyle w:val="Heading3"/>
      </w:pPr>
      <w:r>
        <w:t xml:space="preserve">2.1 Data Modeling and Machine Learning</w:t>
      </w:r>
    </w:p>
    <w:p>
      <w:pPr>
        <w:pStyle w:val="FirstParagraph"/>
      </w:pPr>
      <w:r>
        <w:t xml:space="preserve">The Data Scientist has consistently delivered high-quality predictive models and machine learning solutions that have directly influenced business outcomes. Their expertise in statistical analysis, feature engineering, and model optimization is evident in multiple projects, including customer churn prediction, demand forecasting, and recommendation systems. Notably, their implementation of ensemble methods and deep learning architectures has improved model accuracy by up to 18% compared to previous baselines.</w:t>
      </w:r>
    </w:p>
    <w:p>
      <w:pPr>
        <w:pStyle w:val="BodyText"/>
      </w:pPr>
      <w:r>
        <w:t xml:space="preserve">In the context of United States San Francisco’s competitive tech landscape, the subject has stayed abreast of emerging methodologies and tools, integrating state-of-the-art techniques such as transformer-based models and automated machine learning (AutoML) into the organization’s workflow. Their ability to translate complex algorithms into scalable, production-ready solutions reflects a deep understanding of both theoretical foundations and practical constraints.</w:t>
      </w:r>
    </w:p>
    <w:bookmarkEnd w:id="21"/>
    <w:bookmarkStart w:id="22" w:name="X80e94b635c83ce9be7b78ebb21c10a46bc6f041"/>
    <w:p>
      <w:pPr>
        <w:pStyle w:val="Heading3"/>
      </w:pPr>
      <w:r>
        <w:t xml:space="preserve">2.2 Data Engineering and Pipeline Development</w:t>
      </w:r>
    </w:p>
    <w:p>
      <w:pPr>
        <w:pStyle w:val="FirstParagraph"/>
      </w:pPr>
      <w:r>
        <w:t xml:space="preserve">Beyond modeling, the Data Scientist has made significant contributions to data infrastructure. They have designed and maintained robust data pipelines using Apache Spark, Airflow, and cloud-based services (AWS/GCP), ensuring data quality, consistency, and accessibility across teams. Their proactive approach to data governance and documentation has reduced data-related bottlenecks and enhanced reproducibility.</w:t>
      </w:r>
    </w:p>
    <w:bookmarkEnd w:id="22"/>
    <w:bookmarkEnd w:id="23"/>
    <w:bookmarkStart w:id="26" w:name="collaboration-and-communication"/>
    <w:p>
      <w:pPr>
        <w:pStyle w:val="Heading2"/>
      </w:pPr>
      <w:r>
        <w:t xml:space="preserve">3. Collaboration and Communication</w:t>
      </w:r>
    </w:p>
    <w:bookmarkStart w:id="24" w:name="cross-functional-teamwork"/>
    <w:p>
      <w:pPr>
        <w:pStyle w:val="Heading3"/>
      </w:pPr>
      <w:r>
        <w:t xml:space="preserve">3.1 Cross-Functional Teamwork</w:t>
      </w:r>
    </w:p>
    <w:p>
      <w:pPr>
        <w:pStyle w:val="FirstParagraph"/>
      </w:pPr>
      <w:r>
        <w:t xml:space="preserve">Operating in United States San Francisco, where interdisciplinary collaboration is paramount, the Data Scientist has excelled in working with product managers, software engineers, designers, and business stakeholders. They have effectively translated business requirements into data-driven strategies and communicated technical insights in accessible terms. Their contributions to sprint planning, requirement gathering, and post-launch analysis have been instrumental in aligning data initiatives with product roadmaps.</w:t>
      </w:r>
    </w:p>
    <w:bookmarkEnd w:id="24"/>
    <w:bookmarkStart w:id="25" w:name="knowledge-sharing-and-mentorship"/>
    <w:p>
      <w:pPr>
        <w:pStyle w:val="Heading3"/>
      </w:pPr>
      <w:r>
        <w:t xml:space="preserve">3.2 Knowledge Sharing and Mentorship</w:t>
      </w:r>
    </w:p>
    <w:p>
      <w:pPr>
        <w:pStyle w:val="FirstParagraph"/>
      </w:pPr>
      <w:r>
        <w:t xml:space="preserve">The subject has actively participated in internal workshops, code reviews, and technical discussions, fostering a culture of continuous learning. They have mentored junior analysts and data scientists, providing guidance on best practices in data visualization, statistical testing, and model deployment. Their willingness to share knowledge has elevated the overall technical maturity of the team.</w:t>
      </w:r>
    </w:p>
    <w:bookmarkEnd w:id="25"/>
    <w:bookmarkEnd w:id="26"/>
    <w:bookmarkStart w:id="27" w:name="business-impact-and-strategic-alignment"/>
    <w:p>
      <w:pPr>
        <w:pStyle w:val="Heading2"/>
      </w:pPr>
      <w:r>
        <w:t xml:space="preserve">4. Business Impact and Strategic Alignment</w:t>
      </w:r>
    </w:p>
    <w:p>
      <w:pPr>
        <w:pStyle w:val="FirstParagraph"/>
      </w:pPr>
      <w:r>
        <w:t xml:space="preserve">The Data Scientist’s work has had measurable impacts on key performance indicators. For example, their optimization of marketing attribution models led to a 12% increase in campaign ROI. Their analysis of user behavior patterns informed product feature prioritization, resulting in improved user engagement and retention. These outcomes demonstrate a strong alignment with the organization’s strategic goals and a clear understanding of how data science can drive value in the United States San Francisco market.</w:t>
      </w:r>
    </w:p>
    <w:bookmarkEnd w:id="27"/>
    <w:bookmarkStart w:id="28" w:name="areas-for-improvement"/>
    <w:p>
      <w:pPr>
        <w:pStyle w:val="Heading2"/>
      </w:pPr>
      <w:r>
        <w:t xml:space="preserve">5. Areas for Improvement</w:t>
      </w:r>
    </w:p>
    <w:p>
      <w:pPr>
        <w:pStyle w:val="FirstParagraph"/>
      </w:pPr>
      <w:r>
        <w:t xml:space="preserve">While the Data Scientist’s performance has been exemplary, there are areas for further development:</w:t>
      </w:r>
    </w:p>
    <w:p>
      <w:pPr>
        <w:numPr>
          <w:ilvl w:val="0"/>
          <w:numId w:val="1001"/>
        </w:numPr>
        <w:pStyle w:val="Compact"/>
      </w:pPr>
      <w:r>
        <w:rPr>
          <w:bCs/>
          <w:b/>
        </w:rPr>
        <w:t xml:space="preserve">Scalability Planning:</w:t>
      </w:r>
      <w:r>
        <w:t xml:space="preserve"> </w:t>
      </w:r>
      <w:r>
        <w:t xml:space="preserve">Enhance foresight in designing models and pipelines for long-term scalability, particularly as data volumes grow.</w:t>
      </w:r>
    </w:p>
    <w:p>
      <w:pPr>
        <w:numPr>
          <w:ilvl w:val="0"/>
          <w:numId w:val="1001"/>
        </w:numPr>
        <w:pStyle w:val="Compact"/>
      </w:pPr>
      <w:r>
        <w:rPr>
          <w:bCs/>
          <w:b/>
        </w:rPr>
        <w:t xml:space="preserve">Executive Communication:</w:t>
      </w:r>
      <w:r>
        <w:t xml:space="preserve"> </w:t>
      </w:r>
      <w:r>
        <w:t xml:space="preserve">Further refine the ability to present complex findings to non-technical executives with greater conciseness and strategic framing.</w:t>
      </w:r>
    </w:p>
    <w:p>
      <w:pPr>
        <w:numPr>
          <w:ilvl w:val="0"/>
          <w:numId w:val="1001"/>
        </w:numPr>
        <w:pStyle w:val="Compact"/>
      </w:pPr>
      <w:r>
        <w:rPr>
          <w:bCs/>
          <w:b/>
        </w:rPr>
        <w:t xml:space="preserve">Experimentation Rigor:</w:t>
      </w:r>
      <w:r>
        <w:t xml:space="preserve"> </w:t>
      </w:r>
      <w:r>
        <w:t xml:space="preserve">Increase the use of A/B testing and causal inference techniques to strengthen the evidentiary basis of recommendations.</w:t>
      </w:r>
    </w:p>
    <w:bookmarkEnd w:id="28"/>
    <w:bookmarkStart w:id="29" w:name="conclusion-and-recommendations"/>
    <w:p>
      <w:pPr>
        <w:pStyle w:val="Heading2"/>
      </w:pPr>
      <w:r>
        <w:t xml:space="preserve">6. Conclusion and Recommendations</w:t>
      </w:r>
    </w:p>
    <w:p>
      <w:pPr>
        <w:pStyle w:val="FirstParagraph"/>
      </w:pPr>
      <w:r>
        <w:t xml:space="preserve">In summary, this Data Scientist has proven to be a highly valuable asset to the organization, demonstrating technical excellence, collaborative spirit, and business acumen. Their contributions have not only advanced the team’s capabilities but also reinforced the organization’s competitive position in United States San Francisco’s innovation-driven environment.</w:t>
      </w:r>
    </w:p>
    <w:p>
      <w:pPr>
        <w:pStyle w:val="BodyText"/>
      </w:pPr>
      <w:r>
        <w:t xml:space="preserve">It is recommended that the subject be considered for increased responsibilities, including leading larger-scale data initiatives and mentoring emerging talent. Continued investment in their professional development, particularly in areas of strategic communication and advanced experimentation, will further amplify their impact.</w:t>
      </w:r>
    </w:p>
    <w:bookmarkEnd w:id="29"/>
    <w:p>
      <w:pPr>
        <w:pStyle w:val="BodyText"/>
      </w:pPr>
      <w:r>
        <w:rPr>
          <w:bCs/>
          <w:b/>
        </w:rPr>
        <w:t xml:space="preserve">Prepared by:</w:t>
      </w:r>
      <w:r>
        <w:t xml:space="preserve"> </w:t>
      </w:r>
      <w:r>
        <w:t xml:space="preserve">[Reviewer Name]</w:t>
      </w:r>
      <w:r>
        <w:br/>
      </w:r>
      <w:r>
        <w:rPr>
          <w:bCs/>
          <w:b/>
        </w:rPr>
        <w:t xml:space="preserve">Title:</w:t>
      </w:r>
      <w:r>
        <w:t xml:space="preserve"> </w:t>
      </w:r>
      <w:r>
        <w:t xml:space="preserve">Senior Engineering Lead</w:t>
      </w:r>
      <w:r>
        <w:br/>
      </w:r>
      <w:r>
        <w:rPr>
          <w:bCs/>
          <w:b/>
        </w:rPr>
        <w:t xml:space="preserve">Organization:</w:t>
      </w:r>
      <w:r>
        <w:t xml:space="preserve"> </w:t>
      </w:r>
      <w:r>
        <w:t xml:space="preserve">[Company Name]</w:t>
      </w:r>
      <w:r>
        <w:br/>
      </w:r>
      <w:r>
        <w:rPr>
          <w:bCs/>
          <w:b/>
        </w:rPr>
        <w:t xml:space="preserve">Location:</w:t>
      </w:r>
      <w:r>
        <w:t xml:space="preserve"> </w:t>
      </w:r>
      <w:r>
        <w:t xml:space="preserve">United States San Francisco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2026-10-10T10:01:32Z</dcterms:created>
  <dcterms:modified xsi:type="dcterms:W3CDTF">2026-10-10T10:01:32Z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