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Evaluation</w:t>
      </w:r>
    </w:p>
    <w:bookmarkStart w:id="30" w:name="X80f346445b10f64b636cc4fa70b1c1df469296d"/>
    <w:p>
      <w:pPr>
        <w:pStyle w:val="Heading1"/>
      </w:pPr>
      <w:r>
        <w:t xml:space="preserve">Peer Review Report: Dental Practice Evaluation</w:t>
      </w:r>
    </w:p>
    <w:p>
      <w:pPr>
        <w:pStyle w:val="FirstParagraph"/>
      </w:pPr>
      <w:r>
        <w:rPr>
          <w:bCs/>
          <w:b/>
        </w:rPr>
        <w:t xml:space="preserve">Report ID:</w:t>
      </w:r>
      <w:r>
        <w:t xml:space="preserve"> </w:t>
      </w:r>
      <w:r>
        <w:t xml:space="preserve">PR-2023-TOR-8942</w:t>
      </w:r>
      <w:r>
        <w:br/>
      </w:r>
      <w:r>
        <w:rPr>
          <w:bCs/>
          <w:b/>
        </w:rPr>
        <w:t xml:space="preserve">Date of Review:</w:t>
      </w:r>
      <w:r>
        <w:t xml:space="preserve"> </w:t>
      </w:r>
      <w:r>
        <w:t xml:space="preserve">October 24, 2023</w:t>
      </w:r>
      <w:r>
        <w:br/>
      </w:r>
      <w:r>
        <w:rPr>
          <w:bCs/>
          <w:b/>
        </w:rPr>
        <w:t xml:space="preserve">Location:</w:t>
      </w:r>
      <w:r>
        <w:t xml:space="preserve"> </w:t>
      </w:r>
      <w:r>
        <w:t xml:space="preserve">Toronto, Ontario, Canada</w:t>
      </w:r>
    </w:p>
    <w:p>
      <w:pPr>
        <w:pStyle w:val="BodyText"/>
      </w:pPr>
      <w:r>
        <w:rPr>
          <w:bCs/>
          <w:b/>
        </w:rPr>
        <w:t xml:space="preserve">Reviewed By:</w:t>
      </w:r>
      <w:r>
        <w:t xml:space="preserve"> </w:t>
      </w:r>
      <w:r>
        <w:t xml:space="preserve">Dr. Sarah Mitchell, DDS, FRCDC</w:t>
      </w:r>
      <w:r>
        <w:br/>
      </w:r>
      <w:r>
        <w:rPr>
          <w:bCs/>
          <w:b/>
        </w:rPr>
        <w:t xml:space="preserve">Reviewing Body:</w:t>
      </w:r>
      <w:r>
        <w:t xml:space="preserve"> </w:t>
      </w:r>
      <w:r>
        <w:t xml:space="preserve">Toronto Dental Peer Review Committee</w:t>
      </w:r>
      <w:r>
        <w:br/>
      </w:r>
      <w:r>
        <w:rPr>
          <w:bCs/>
          <w:b/>
        </w:rPr>
        <w:t xml:space="preserve">Status:</w:t>
      </w:r>
      <w:r>
        <w:t xml:space="preserve"> </w:t>
      </w:r>
      <w:r>
        <w:t xml:space="preserve">Confidential</w:t>
      </w:r>
    </w:p>
    <w:bookmarkStart w:id="20" w:name="introduction-and-scope"/>
    <w:p>
      <w:pPr>
        <w:pStyle w:val="Heading2"/>
      </w:pPr>
      <w:r>
        <w:t xml:space="preserve">1. Introduction and Scope</w:t>
      </w:r>
    </w:p>
    <w:p>
      <w:pPr>
        <w:pStyle w:val="FirstParagraph"/>
      </w:pPr>
      <w:r>
        <w:t xml:space="preserve">This Peer Review Report has been prepared in accordance with the standards set forth by the College of Dentists of Ontario (CDO). The purpose of this evaluation is to assess the clinical competence, ethical conduct, and operational standards of a practicing Dentist within the Greater Toronto Area. This review is conducted to ensure that the highest levels of patient care, safety, and professional integrity are maintained, aligning with the regulatory requirements specific to Canada Toronto healthcare systems.</w:t>
      </w:r>
    </w:p>
    <w:p>
      <w:pPr>
        <w:pStyle w:val="BodyText"/>
      </w:pPr>
      <w:r>
        <w:t xml:space="preserve">The scope of this review encompasses a comprehensive analysis of clinical records, infection control protocols, radiographic practices, and patient interaction methodologies. The evaluation aims to provide constructive feedback to the Dentist while ensuring compliance with provincial legislation and national dental standards.</w:t>
      </w:r>
    </w:p>
    <w:bookmarkEnd w:id="20"/>
    <w:bookmarkStart w:id="21" w:name="practitioner-profile"/>
    <w:p>
      <w:pPr>
        <w:pStyle w:val="Heading2"/>
      </w:pPr>
      <w:r>
        <w:t xml:space="preserve">2. Practitioner Profile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Dr. James A. Thompson</w:t>
            </w:r>
          </w:p>
        </w:tc>
      </w:tr>
      <w:tr>
        <w:tc>
          <w:tcPr/>
          <w:p>
            <w:pPr>
              <w:pStyle w:val="Compact"/>
              <w:jc w:val="left"/>
            </w:pPr>
            <w:r>
              <w:t xml:space="preserve">License Number</w:t>
            </w:r>
          </w:p>
        </w:tc>
        <w:tc>
          <w:tcPr/>
          <w:p>
            <w:pPr>
              <w:pStyle w:val="Compact"/>
              <w:jc w:val="left"/>
            </w:pPr>
            <w:r>
              <w:t xml:space="preserve">CDO-98765432</w:t>
            </w:r>
          </w:p>
        </w:tc>
      </w:tr>
      <w:tr>
        <w:tc>
          <w:tcPr/>
          <w:p>
            <w:pPr>
              <w:pStyle w:val="Compact"/>
              <w:jc w:val="left"/>
            </w:pPr>
            <w:r>
              <w:t xml:space="preserve">Practice Location</w:t>
            </w:r>
          </w:p>
        </w:tc>
        <w:tc>
          <w:tcPr/>
          <w:p>
            <w:pPr>
              <w:pStyle w:val="Compact"/>
              <w:jc w:val="left"/>
            </w:pPr>
            <w:r>
              <w:t xml:space="preserve">456 King Street West, Toronto, ON M5V 1K1</w:t>
            </w:r>
          </w:p>
        </w:tc>
      </w:tr>
      <w:tr>
        <w:tc>
          <w:tcPr/>
          <w:p>
            <w:pPr>
              <w:pStyle w:val="Compact"/>
              <w:jc w:val="left"/>
            </w:pPr>
            <w:r>
              <w:t xml:space="preserve">Specialization</w:t>
            </w:r>
          </w:p>
        </w:tc>
        <w:tc>
          <w:tcPr/>
          <w:p>
            <w:pPr>
              <w:pStyle w:val="Compact"/>
              <w:jc w:val="left"/>
            </w:pPr>
            <w:r>
              <w:t xml:space="preserve">General Dentistry with focus on Restorative Procedures</w:t>
            </w:r>
          </w:p>
        </w:tc>
      </w:tr>
      <w:tr>
        <w:tc>
          <w:tcPr/>
          <w:p>
            <w:pPr>
              <w:pStyle w:val="Compact"/>
              <w:jc w:val="left"/>
            </w:pPr>
            <w:r>
              <w:t xml:space="preserve">Years of Practice</w:t>
            </w:r>
          </w:p>
        </w:tc>
        <w:tc>
          <w:tcPr/>
          <w:p>
            <w:pPr>
              <w:pStyle w:val="Compact"/>
              <w:jc w:val="left"/>
            </w:pPr>
            <w:r>
              <w:t xml:space="preserve">12 Years</w:t>
            </w:r>
          </w:p>
        </w:tc>
      </w:tr>
    </w:tbl>
    <w:bookmarkEnd w:id="21"/>
    <w:bookmarkStart w:id="25" w:name="clinical-competence-and-quality-of-care"/>
    <w:p>
      <w:pPr>
        <w:pStyle w:val="Heading2"/>
      </w:pPr>
      <w:r>
        <w:t xml:space="preserve">3. Clinical Competence and Quality of Care</w:t>
      </w:r>
    </w:p>
    <w:bookmarkStart w:id="22" w:name="diagnostic-accuracy"/>
    <w:p>
      <w:pPr>
        <w:pStyle w:val="Heading3"/>
      </w:pPr>
      <w:r>
        <w:t xml:space="preserve">3.1 Diagnostic Accuracy</w:t>
      </w:r>
    </w:p>
    <w:p>
      <w:pPr>
        <w:pStyle w:val="FirstParagraph"/>
      </w:pPr>
      <w:r>
        <w:t xml:space="preserve">The review of 50 randomly selected patient files indicates a high level of diagnostic accuracy. The Dentist demonstrates a thorough understanding of oral pathology and systemic health implications. In the context of Canada Toronto, where diverse patient populations present with varying oral health needs, the practitioner shows exceptional adaptability in diagnosing complex cases, including early-stage caries and periodontal disease.</w:t>
      </w:r>
    </w:p>
    <w:bookmarkEnd w:id="22"/>
    <w:bookmarkStart w:id="23" w:name="treatment-planning"/>
    <w:p>
      <w:pPr>
        <w:pStyle w:val="Heading3"/>
      </w:pPr>
      <w:r>
        <w:t xml:space="preserve">3.2 Treatment Planning</w:t>
      </w:r>
    </w:p>
    <w:p>
      <w:pPr>
        <w:pStyle w:val="FirstParagraph"/>
      </w:pPr>
      <w:r>
        <w:t xml:space="preserve">Treatment plans are comprehensive, evidence-based, and clearly documented. The Dentist consistently provides patients with multiple treatment options, including cost estimates, which is crucial for accessibility in the Toronto market. The integration of preventive care strategies into restorative plans is commendable and aligns with best practices recommended by the Canadian Dental Association.</w:t>
      </w:r>
    </w:p>
    <w:bookmarkEnd w:id="23"/>
    <w:bookmarkStart w:id="24" w:name="clinical-outcomes"/>
    <w:p>
      <w:pPr>
        <w:pStyle w:val="Heading3"/>
      </w:pPr>
      <w:r>
        <w:t xml:space="preserve">3.3 Clinical Outcomes</w:t>
      </w:r>
    </w:p>
    <w:p>
      <w:pPr>
        <w:pStyle w:val="FirstParagraph"/>
      </w:pPr>
      <w:r>
        <w:t xml:space="preserve">Follow-up records reveal a low rate of treatment failure and high patient satisfaction scores. The quality of restorative work, including crowns, bridges, and composite fillings, meets or exceeds the standards expected of a seasoned professional in this region.</w:t>
      </w:r>
    </w:p>
    <w:bookmarkEnd w:id="24"/>
    <w:bookmarkEnd w:id="25"/>
    <w:bookmarkStart w:id="26" w:name="infection-control-and-safety-protocols"/>
    <w:p>
      <w:pPr>
        <w:pStyle w:val="Heading2"/>
      </w:pPr>
      <w:r>
        <w:t xml:space="preserve">4. Infection Control and Safety Protocols</w:t>
      </w:r>
    </w:p>
    <w:p>
      <w:pPr>
        <w:pStyle w:val="FirstParagraph"/>
      </w:pPr>
      <w:r>
        <w:t xml:space="preserve">Adherence to infection control guidelines is critical in any dental practice, particularly in a densely populated urban center like Toronto. The review confirms that the Dentist strictly follows the protocols outlined by the Ontario Ministry of Health and the CDO.</w:t>
      </w:r>
    </w:p>
    <w:p>
      <w:pPr>
        <w:numPr>
          <w:ilvl w:val="0"/>
          <w:numId w:val="1001"/>
        </w:numPr>
        <w:pStyle w:val="Compact"/>
      </w:pPr>
      <w:r>
        <w:rPr>
          <w:bCs/>
          <w:b/>
        </w:rPr>
        <w:t xml:space="preserve">Personal Protective Equipment (PPE):</w:t>
      </w:r>
      <w:r>
        <w:t xml:space="preserve"> </w:t>
      </w:r>
      <w:r>
        <w:t xml:space="preserve">Staff and the Dentist consistently use appropriate PPE.</w:t>
      </w:r>
    </w:p>
    <w:p>
      <w:pPr>
        <w:numPr>
          <w:ilvl w:val="0"/>
          <w:numId w:val="1001"/>
        </w:numPr>
        <w:pStyle w:val="Compact"/>
      </w:pPr>
      <w:r>
        <w:rPr>
          <w:bCs/>
          <w:b/>
        </w:rPr>
        <w:t xml:space="preserve">Sterilization:</w:t>
      </w:r>
      <w:r>
        <w:t xml:space="preserve"> </w:t>
      </w:r>
      <w:r>
        <w:t xml:space="preserve">Autoclave logs are meticulously maintained, and biological indicators are tested weekly.</w:t>
      </w:r>
    </w:p>
    <w:p>
      <w:pPr>
        <w:numPr>
          <w:ilvl w:val="0"/>
          <w:numId w:val="1001"/>
        </w:numPr>
        <w:pStyle w:val="Compact"/>
      </w:pPr>
      <w:r>
        <w:rPr>
          <w:bCs/>
          <w:b/>
        </w:rPr>
        <w:t xml:space="preserve">Waste Management:</w:t>
      </w:r>
      <w:r>
        <w:t xml:space="preserve"> </w:t>
      </w:r>
      <w:r>
        <w:t xml:space="preserve">Sharps and biohazardous waste are disposed of according to local Toronto municipal regulations.</w:t>
      </w:r>
    </w:p>
    <w:p>
      <w:pPr>
        <w:pStyle w:val="FirstParagraph"/>
      </w:pPr>
      <w:r>
        <w:t xml:space="preserve">The practice environment is clean, organized, and conducive to patient safety. No significant deficiencies were noted during the on-site inspection.</w:t>
      </w:r>
    </w:p>
    <w:bookmarkEnd w:id="26"/>
    <w:bookmarkStart w:id="27" w:name="ethical-conduct-and-professionalism"/>
    <w:p>
      <w:pPr>
        <w:pStyle w:val="Heading2"/>
      </w:pPr>
      <w:r>
        <w:t xml:space="preserve">5. Ethical Conduct and Professionalism</w:t>
      </w:r>
    </w:p>
    <w:p>
      <w:pPr>
        <w:pStyle w:val="FirstParagraph"/>
      </w:pPr>
      <w:r>
        <w:t xml:space="preserve">The Dentist demonstrates a strong commitment to ethical practice. Patient confidentiality is rigorously maintained in compliance with the Personal Health Information Protection Act (PHIPA) of Ontario. Informed consent processes are thorough, ensuring that patients in Canada Toronto are fully aware of the risks, benefits, and alternatives of proposed treatments.</w:t>
      </w:r>
    </w:p>
    <w:p>
      <w:pPr>
        <w:pStyle w:val="BodyText"/>
      </w:pPr>
      <w:r>
        <w:t xml:space="preserve">There were no complaints filed against the practitioner during the review period. The Dentist exhibits professionalism in interactions with colleagues, referring physicians, and dental specialists, fostering a collaborative healthcare environment.</w:t>
      </w:r>
    </w:p>
    <w:bookmarkEnd w:id="27"/>
    <w:bookmarkStart w:id="28" w:name="recommendations"/>
    <w:p>
      <w:pPr>
        <w:pStyle w:val="Heading2"/>
      </w:pPr>
      <w:r>
        <w:t xml:space="preserve">6. Recommendations</w:t>
      </w:r>
    </w:p>
    <w:p>
      <w:pPr>
        <w:pStyle w:val="FirstParagraph"/>
      </w:pPr>
      <w:r>
        <w:t xml:space="preserve">While the overall evaluation is highly positive, the following recommendations are made to further enhance the quality of care:</w:t>
      </w:r>
    </w:p>
    <w:p>
      <w:pPr>
        <w:numPr>
          <w:ilvl w:val="0"/>
          <w:numId w:val="1002"/>
        </w:numPr>
        <w:pStyle w:val="Compact"/>
      </w:pPr>
      <w:r>
        <w:rPr>
          <w:bCs/>
          <w:b/>
        </w:rPr>
        <w:t xml:space="preserve">Continuing Education:</w:t>
      </w:r>
      <w:r>
        <w:t xml:space="preserve"> </w:t>
      </w:r>
      <w:r>
        <w:t xml:space="preserve">It is recommended that the Dentist pursue advanced training in digital dentistry, such as CAD/CAM technology, to stay at the forefront of innovations prevalent in Toronto's dental community.</w:t>
      </w:r>
    </w:p>
    <w:p>
      <w:pPr>
        <w:numPr>
          <w:ilvl w:val="0"/>
          <w:numId w:val="1002"/>
        </w:numPr>
        <w:pStyle w:val="Compact"/>
      </w:pPr>
      <w:r>
        <w:rPr>
          <w:bCs/>
          <w:b/>
        </w:rPr>
        <w:t xml:space="preserve">Patient Education Materials:</w:t>
      </w:r>
      <w:r>
        <w:t xml:space="preserve"> </w:t>
      </w:r>
      <w:r>
        <w:t xml:space="preserve">Developing multilingual patient education materials would better serve the diverse demographic of Toronto, improving patient understanding and compliance.</w:t>
      </w:r>
    </w:p>
    <w:p>
      <w:pPr>
        <w:numPr>
          <w:ilvl w:val="0"/>
          <w:numId w:val="1002"/>
        </w:numPr>
        <w:pStyle w:val="Compact"/>
      </w:pPr>
      <w:r>
        <w:rPr>
          <w:bCs/>
          <w:b/>
        </w:rPr>
        <w:t xml:space="preserve">Emergency Protocols:</w:t>
      </w:r>
      <w:r>
        <w:t xml:space="preserve"> </w:t>
      </w:r>
      <w:r>
        <w:t xml:space="preserve">Regular drills for medical emergencies should be documented and reviewed annually to ensure readiness.</w:t>
      </w:r>
    </w:p>
    <w:bookmarkEnd w:id="28"/>
    <w:bookmarkStart w:id="29" w:name="conclusion"/>
    <w:p>
      <w:pPr>
        <w:pStyle w:val="Heading2"/>
      </w:pPr>
      <w:r>
        <w:t xml:space="preserve">7. Conclusion</w:t>
      </w:r>
    </w:p>
    <w:p>
      <w:pPr>
        <w:pStyle w:val="FirstParagraph"/>
      </w:pPr>
      <w:r>
        <w:t xml:space="preserve">Based on the comprehensive review of clinical records, practice operations, and adherence to regulatory standards, it is the conclusion of this Peer Review Report that Dr. James A. Thompson maintains a high standard of dental care. The practice is fully compliant with the requirements of the College of Dentists of Ontario and serves the community of Canada Toronto effectively and ethically. No disciplinary action is recommended at this time.</w:t>
      </w:r>
    </w:p>
    <w:bookmarkEnd w:id="29"/>
    <w:p>
      <w:pPr>
        <w:pStyle w:val="BodyText"/>
      </w:pPr>
      <w:r>
        <w:rPr>
          <w:bCs/>
          <w:b/>
        </w:rPr>
        <w:t xml:space="preserve">Reviewed By:</w:t>
      </w:r>
      <w:r>
        <w:br/>
      </w:r>
      <w:r>
        <w:t xml:space="preserve">Dr. Sarah Mitchell, DDS, FRCDC</w:t>
      </w:r>
      <w:r>
        <w:br/>
      </w:r>
      <w:r>
        <w:t xml:space="preserve">Senior Peer Reviewer</w:t>
      </w:r>
      <w:r>
        <w:br/>
      </w:r>
      <w:r>
        <w:t xml:space="preserve">Toronto Dental Peer Review Committee</w:t>
      </w:r>
    </w:p>
    <w:p>
      <w:pPr>
        <w:pStyle w:val="BodyText"/>
      </w:pPr>
      <w:r>
        <w:rPr>
          <w:bCs/>
          <w:b/>
        </w:rPr>
        <w:t xml:space="preserve">Date:</w:t>
      </w:r>
      <w:r>
        <w:br/>
      </w:r>
      <w:r>
        <w:t xml:space="preserve">October 24, 2023</w:t>
      </w:r>
      <w:r>
        <w:br/>
      </w:r>
      <w:r>
        <w:t xml:space="preserve">Toronto, Ontario, Canada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Evaluation</dc:title>
  <dc:creator/>
  <dc:language>en</dc:language>
  <cp:keywords/>
  <dcterms:created xsi:type="dcterms:W3CDTF">2026-10-10T01:57:58Z</dcterms:created>
  <dcterms:modified xsi:type="dcterms:W3CDTF">2026-10-10T01:57:58Z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