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Dental</w:t>
      </w:r>
      <w:r>
        <w:t xml:space="preserve"> </w:t>
      </w:r>
      <w:r>
        <w:t xml:space="preserve">Practice</w:t>
      </w:r>
      <w:r>
        <w:t xml:space="preserve"> </w:t>
      </w:r>
      <w:r>
        <w:t xml:space="preserve">Standards</w:t>
      </w:r>
      <w:r>
        <w:t xml:space="preserve"> </w:t>
      </w:r>
      <w:r>
        <w:t xml:space="preserve">in</w:t>
      </w:r>
      <w:r>
        <w:t xml:space="preserve"> </w:t>
      </w:r>
      <w:r>
        <w:t xml:space="preserve">Egypt</w:t>
      </w:r>
      <w:r>
        <w:t xml:space="preserve"> </w:t>
      </w:r>
      <w:r>
        <w:t xml:space="preserve">Cairo</w:t>
      </w:r>
    </w:p>
    <w:bookmarkStart w:id="27" w:name="X45725f33a04a9ef2801c421bc02e8cba2a5a4a2"/>
    <w:p>
      <w:pPr>
        <w:pStyle w:val="Heading1"/>
      </w:pPr>
      <w:r>
        <w:t xml:space="preserve">Peer Review Report: Clinical Competency and Practice Standards</w:t>
      </w:r>
    </w:p>
    <w:p>
      <w:pPr>
        <w:pStyle w:val="FirstParagraph"/>
      </w:pPr>
      <w:r>
        <w:rPr>
          <w:bCs/>
          <w:b/>
        </w:rPr>
        <w:t xml:space="preserve">Subject:</w:t>
      </w:r>
      <w:r>
        <w:t xml:space="preserve"> </w:t>
      </w:r>
      <w:r>
        <w:t xml:space="preserve">Comprehensive Evaluation of Dental Practice Protocols</w:t>
      </w:r>
    </w:p>
    <w:p>
      <w:pPr>
        <w:pStyle w:val="BodyText"/>
      </w:pPr>
      <w:r>
        <w:rPr>
          <w:bCs/>
          <w:b/>
        </w:rPr>
        <w:t xml:space="preserve">Location of Practice:</w:t>
      </w:r>
      <w:r>
        <w:t xml:space="preserve"> </w:t>
      </w:r>
      <w:r>
        <w:t xml:space="preserve">Egypt Cairo (Greater Cairo Area)</w:t>
      </w:r>
    </w:p>
    <w:p>
      <w:pPr>
        <w:pStyle w:val="BodyText"/>
      </w:pPr>
      <w:r>
        <w:rPr>
          <w:bCs/>
          <w:b/>
        </w:rPr>
        <w:t xml:space="preserve">Review Date:</w:t>
      </w:r>
      <w:r>
        <w:t xml:space="preserve"> </w:t>
      </w:r>
      <w:r>
        <w:t xml:space="preserve">October 24, 2023</w:t>
      </w:r>
    </w:p>
    <w:p>
      <w:pPr>
        <w:pStyle w:val="BodyText"/>
      </w:pPr>
      <w:r>
        <w:rPr>
          <w:bCs/>
          <w:b/>
        </w:rPr>
        <w:t xml:space="preserve">Review Type:</w:t>
      </w:r>
      <w:r>
        <w:t xml:space="preserve"> </w:t>
      </w:r>
      <w:r>
        <w:t xml:space="preserve">External Peer Audit &amp; Quality Assurance</w:t>
      </w:r>
    </w:p>
    <w:p>
      <w:pPr>
        <w:pStyle w:val="BodyText"/>
      </w:pPr>
      <w:r>
        <w:rPr>
          <w:bCs/>
          <w:b/>
        </w:rPr>
        <w:t xml:space="preserve">Regulatory Context:</w:t>
      </w:r>
      <w:r>
        <w:t xml:space="preserve"> </w:t>
      </w:r>
      <w:r>
        <w:t xml:space="preserve">Aligned with the Egyptian Medical Syndicate and Ministry of Health and Population guidelines.</w:t>
      </w:r>
    </w:p>
    <w:bookmarkStart w:id="20" w:name="executive-summary"/>
    <w:p>
      <w:pPr>
        <w:pStyle w:val="Heading2"/>
      </w:pPr>
      <w:r>
        <w:t xml:space="preserve">1. Executive Summary</w:t>
      </w:r>
    </w:p>
    <w:p>
      <w:pPr>
        <w:pStyle w:val="FirstParagraph"/>
      </w:pPr>
      <w:r>
        <w:t xml:space="preserve">This Peer Review Report serves as a formal documentation of the clinical audit conducted on the dental practice located in Egypt Cairo. The primary objective of this review is to evaluate the dentist's adherence to international standards of care while ensuring strict compliance with local regulations governing medical practice in the Arab Republic of Egypt. The review encompasses clinical outcomes, infection control protocols, patient management, and the ethical conduct of the practitioner.</w:t>
      </w:r>
    </w:p>
    <w:p>
      <w:pPr>
        <w:pStyle w:val="BodyText"/>
      </w:pPr>
      <w:r>
        <w:t xml:space="preserve">The dental landscape in Egypt Cairo is dynamic, characterized by a high volume of patients and a diverse range of clinical needs. Consequently, the standards applied in this review are rigorous, reflecting the necessity for excellence in a competitive and densely populated urban environment. The findings presented herein aim to validate the quality of care provided and to identify areas for continuous professional development.</w:t>
      </w:r>
    </w:p>
    <w:bookmarkEnd w:id="20"/>
    <w:bookmarkStart w:id="21" w:name="scope-of-the-review"/>
    <w:p>
      <w:pPr>
        <w:pStyle w:val="Heading2"/>
      </w:pPr>
      <w:r>
        <w:t xml:space="preserve">2. Scope of the Review</w:t>
      </w:r>
    </w:p>
    <w:p>
      <w:pPr>
        <w:pStyle w:val="FirstParagraph"/>
      </w:pPr>
      <w:r>
        <w:t xml:space="preserve">The scope of this peer review was defined to cover the following critical areas of the dentist's operation within the Cairo jurisdiction:</w:t>
      </w:r>
    </w:p>
    <w:p>
      <w:pPr>
        <w:numPr>
          <w:ilvl w:val="0"/>
          <w:numId w:val="1001"/>
        </w:numPr>
        <w:pStyle w:val="Compact"/>
      </w:pPr>
      <w:r>
        <w:rPr>
          <w:bCs/>
          <w:b/>
        </w:rPr>
        <w:t xml:space="preserve">Clinical Competency:</w:t>
      </w:r>
      <w:r>
        <w:t xml:space="preserve"> </w:t>
      </w:r>
      <w:r>
        <w:t xml:space="preserve">Assessment of diagnostic accuracy, treatment planning, and execution of procedures ranging from general dentistry to specialized interventions.</w:t>
      </w:r>
    </w:p>
    <w:p>
      <w:pPr>
        <w:numPr>
          <w:ilvl w:val="0"/>
          <w:numId w:val="1001"/>
        </w:numPr>
        <w:pStyle w:val="Compact"/>
      </w:pPr>
      <w:r>
        <w:rPr>
          <w:bCs/>
          <w:b/>
        </w:rPr>
        <w:t xml:space="preserve">Infection Control and Biosafety:</w:t>
      </w:r>
      <w:r>
        <w:t xml:space="preserve"> </w:t>
      </w:r>
      <w:r>
        <w:t xml:space="preserve">Verification of sterilization processes, waste management, and adherence to bio-safety protocols mandated by the Egyptian Ministry of Health.</w:t>
      </w:r>
    </w:p>
    <w:p>
      <w:pPr>
        <w:numPr>
          <w:ilvl w:val="0"/>
          <w:numId w:val="1001"/>
        </w:numPr>
        <w:pStyle w:val="Compact"/>
      </w:pPr>
      <w:r>
        <w:rPr>
          <w:bCs/>
          <w:b/>
        </w:rPr>
        <w:t xml:space="preserve">Patient Rights and Ethics:</w:t>
      </w:r>
      <w:r>
        <w:t xml:space="preserve"> </w:t>
      </w:r>
      <w:r>
        <w:t xml:space="preserve">Evaluation of informed consent procedures, privacy maintenance, and ethical interactions with patients.</w:t>
      </w:r>
    </w:p>
    <w:p>
      <w:pPr>
        <w:numPr>
          <w:ilvl w:val="0"/>
          <w:numId w:val="1001"/>
        </w:numPr>
        <w:pStyle w:val="Compact"/>
      </w:pPr>
      <w:r>
        <w:rPr>
          <w:bCs/>
          <w:b/>
        </w:rPr>
        <w:t xml:space="preserve">Facility Standards:</w:t>
      </w:r>
      <w:r>
        <w:t xml:space="preserve"> </w:t>
      </w:r>
      <w:r>
        <w:t xml:space="preserve">Inspection of the physical environment, equipment maintenance, and emergency preparedness.</w:t>
      </w:r>
    </w:p>
    <w:bookmarkEnd w:id="21"/>
    <w:bookmarkStart w:id="22" w:name="Xd4f928d354d399b2260ae9fdfd462bfd298d051"/>
    <w:p>
      <w:pPr>
        <w:pStyle w:val="Heading2"/>
      </w:pPr>
      <w:r>
        <w:t xml:space="preserve">3. Clinical Competency and Treatment Quality</w:t>
      </w:r>
    </w:p>
    <w:p>
      <w:pPr>
        <w:pStyle w:val="FirstParagraph"/>
      </w:pPr>
      <w:r>
        <w:t xml:space="preserve">The review panel examined a random sample of patient records to assess the quality of clinical decision-making. The dentist demonstrated a high level of proficiency in restorative and endodontic procedures. The treatment plans observed were comprehensive, taking into account the patient's medical history and socioeconomic factors, which is particularly relevant in the context of Egypt Cairo where patient demographics vary widely.</w:t>
      </w:r>
    </w:p>
    <w:p>
      <w:pPr>
        <w:pStyle w:val="BodyText"/>
      </w:pPr>
      <w:r>
        <w:t xml:space="preserve">Special attention was paid to the documentation of dental radiographs. The images reviewed were of diagnostic quality, and the interpretation was consistent with current evidence-based dentistry. The peer reviewers noted that the dentist effectively utilizes modern diagnostic tools available in the Cairo market to ensure precise treatment outcomes. Furthermore, the follow-up care protocols were found to be robust, ensuring long-term success of dental interventions.</w:t>
      </w:r>
    </w:p>
    <w:bookmarkEnd w:id="22"/>
    <w:bookmarkStart w:id="23" w:name="Xd2d761d430e26673ef23d7da2be1ded92d0bd88"/>
    <w:p>
      <w:pPr>
        <w:pStyle w:val="Heading2"/>
      </w:pPr>
      <w:r>
        <w:t xml:space="preserve">4. Infection Control and Sterilization Protocols</w:t>
      </w:r>
    </w:p>
    <w:p>
      <w:pPr>
        <w:pStyle w:val="FirstParagraph"/>
      </w:pPr>
      <w:r>
        <w:t xml:space="preserve">Infection control is a paramount concern in any dental setting, and this is strictly monitored by the Egyptian Medical Syndicate. The audit confirmed that the practice in Egypt Cairo maintains a sterile environment that meets or exceeds national standards. The sterilization cycle logs were reviewed and found to be accurate and up-to-date.</w:t>
      </w:r>
    </w:p>
    <w:p>
      <w:pPr>
        <w:pStyle w:val="BodyText"/>
      </w:pPr>
      <w:r>
        <w:t xml:space="preserve">The use of autoclaves was verified through biological and chemical indicators. The handling of sharps and biomedical waste was observed to be compliant with the regulations set forth by the Egyptian Environmental Affairs Agency. The dental team was observed wearing appropriate Personal Protective Equipment (PPE) at all times during clinical procedures. The water quality in the dental unit waterlines was also tested and found to be within safe limits, preventing cross-contamination risks.</w:t>
      </w:r>
    </w:p>
    <w:bookmarkEnd w:id="23"/>
    <w:bookmarkStart w:id="24" w:name="patient-management-and-ethical-standards"/>
    <w:p>
      <w:pPr>
        <w:pStyle w:val="Heading2"/>
      </w:pPr>
      <w:r>
        <w:t xml:space="preserve">5. Patient Management and Ethical Standards</w:t>
      </w:r>
    </w:p>
    <w:p>
      <w:pPr>
        <w:pStyle w:val="FirstParagraph"/>
      </w:pPr>
      <w:r>
        <w:t xml:space="preserve">The interaction between the dentist and the patients was observed to be professional, empathetic, and culturally sensitive. In the context of Egypt Cairo, effective communication is vital. The dentist was found to explain treatment options clearly, ensuring that patients fully understood the risks, benefits, and costs associated with their care. This aligns with the ethical requirement of informed consent.</w:t>
      </w:r>
    </w:p>
    <w:p>
      <w:pPr>
        <w:pStyle w:val="BodyText"/>
      </w:pPr>
      <w:r>
        <w:t xml:space="preserve">Patient confidentiality was strictly maintained. The filing system, whether digital or physical, ensures that patient data is secure and accessible only to authorized personnel. The review also noted that the practice has a clear mechanism for handling patient complaints, fostering a transparent relationship with the community.</w:t>
      </w:r>
    </w:p>
    <w:bookmarkEnd w:id="24"/>
    <w:bookmarkStart w:id="25" w:name="facility-and-emergency-preparedness"/>
    <w:p>
      <w:pPr>
        <w:pStyle w:val="Heading2"/>
      </w:pPr>
      <w:r>
        <w:t xml:space="preserve">6. Facility and Emergency Preparedness</w:t>
      </w:r>
    </w:p>
    <w:p>
      <w:pPr>
        <w:pStyle w:val="FirstParagraph"/>
      </w:pPr>
      <w:r>
        <w:t xml:space="preserve">The physical infrastructure of the clinic was assessed for safety and functionality. The clinic is well-equipped with modern dental chairs and operatory lights. Crucially, the review verified the presence of a fully stocked emergency kit, including oxygen and emergency medications, to manage potential medical emergencies such as anaphylaxis or syncope.</w:t>
      </w:r>
    </w:p>
    <w:p>
      <w:pPr>
        <w:pStyle w:val="BodyText"/>
      </w:pPr>
      <w:r>
        <w:t xml:space="preserve">The staff demonstrated knowledge of Basic Life Support (BLS) protocols. Given the urban setting of Egypt Cairo, the clinic also maintains a clear evacuation plan and has functional fire safety equipment. The accessibility of the clinic for patients with disabilities was also noted as a positive aspect of the facility design.</w:t>
      </w:r>
    </w:p>
    <w:bookmarkEnd w:id="25"/>
    <w:bookmarkStart w:id="26" w:name="recommendations-and-conclusion"/>
    <w:p>
      <w:pPr>
        <w:pStyle w:val="Heading2"/>
      </w:pPr>
      <w:r>
        <w:t xml:space="preserve">7. Recommendations and Conclusion</w:t>
      </w:r>
    </w:p>
    <w:p>
      <w:pPr>
        <w:pStyle w:val="FirstParagraph"/>
      </w:pPr>
      <w:r>
        <w:t xml:space="preserve">Based on the comprehensive evaluation, the peer review panel concludes that the dentist operating in Egypt Cairo provides a high standard of care that is consistent with both local regulations and international best practices. The practice demonstrates a strong commitment to patient safety, clinical excellence, and ethical conduct.</w:t>
      </w:r>
    </w:p>
    <w:p>
      <w:pPr>
        <w:pStyle w:val="BodyText"/>
      </w:pPr>
      <w:r>
        <w:t xml:space="preserve">While the overall assessment is positive, the following recommendations are made for continuous improvement:</w:t>
      </w:r>
    </w:p>
    <w:p>
      <w:pPr>
        <w:numPr>
          <w:ilvl w:val="0"/>
          <w:numId w:val="1002"/>
        </w:numPr>
        <w:pStyle w:val="Compact"/>
      </w:pPr>
      <w:r>
        <w:t xml:space="preserve">Implement a digital patient record system to further enhance data security and retrieval efficiency.</w:t>
      </w:r>
    </w:p>
    <w:p>
      <w:pPr>
        <w:numPr>
          <w:ilvl w:val="0"/>
          <w:numId w:val="1002"/>
        </w:numPr>
        <w:pStyle w:val="Compact"/>
      </w:pPr>
      <w:r>
        <w:t xml:space="preserve">Conduct quarterly refresher training for all staff on updated infection control guidelines issued by the Ministry of Health.</w:t>
      </w:r>
    </w:p>
    <w:p>
      <w:pPr>
        <w:numPr>
          <w:ilvl w:val="0"/>
          <w:numId w:val="1002"/>
        </w:numPr>
        <w:pStyle w:val="Compact"/>
      </w:pPr>
      <w:r>
        <w:t xml:space="preserve">Expand the range of preventive care education materials provided to patients in both Arabic and English to cater to the diverse population of Cairo.</w:t>
      </w:r>
    </w:p>
    <w:p>
      <w:pPr>
        <w:pStyle w:val="FirstParagraph"/>
      </w:pPr>
      <w:r>
        <w:t xml:space="preserve">This Peer Review Report certifies that the dental practice has met the required standards for quality assurance. It is recommended that the dentist continues to engage in lifelong learning and periodic audits to maintain this high level of performance in the evolving healthcare landscape of Egypt Cairo.</w:t>
      </w:r>
    </w:p>
    <w:p>
      <w:pPr>
        <w:pStyle w:val="BodyText"/>
      </w:pPr>
      <w:r>
        <w:rPr>
          <w:bCs/>
          <w:b/>
        </w:rPr>
        <w:t xml:space="preserve">Lead Reviewer:</w:t>
      </w:r>
    </w:p>
    <w:p>
      <w:pPr>
        <w:pStyle w:val="BodyText"/>
      </w:pPr>
      <w:r>
        <w:t xml:space="preserve">Dr. [Name Redacted]</w:t>
      </w:r>
    </w:p>
    <w:p>
      <w:pPr>
        <w:pStyle w:val="BodyText"/>
      </w:pPr>
      <w:r>
        <w:t xml:space="preserve">Senior Dental Consultant</w:t>
      </w:r>
    </w:p>
    <w:p>
      <w:pPr>
        <w:pStyle w:val="BodyText"/>
      </w:pPr>
      <w:r>
        <w:t xml:space="preserve">Member, Egyptian Dental Syndicate</w:t>
      </w:r>
    </w:p>
    <w:p>
      <w:pPr>
        <w:pStyle w:val="BodyText"/>
      </w:pPr>
      <w:r>
        <w:rPr>
          <w:bCs/>
          <w:b/>
        </w:rPr>
        <w:t xml:space="preserve">Reviewed By:</w:t>
      </w:r>
    </w:p>
    <w:p>
      <w:pPr>
        <w:pStyle w:val="BodyText"/>
      </w:pPr>
      <w:r>
        <w:t xml:space="preserve">Quality Assurance Committee</w:t>
      </w:r>
    </w:p>
    <w:p>
      <w:pPr>
        <w:pStyle w:val="BodyText"/>
      </w:pPr>
      <w:r>
        <w:t xml:space="preserve">Cairo Medical Review Board</w:t>
      </w:r>
    </w:p>
    <w:p>
      <w:pPr>
        <w:pStyle w:val="BodyText"/>
      </w:pPr>
      <w:r>
        <w:t xml:space="preserve">Date: October 24, 2023</w:t>
      </w:r>
    </w:p>
    <w:p>
      <w:pPr>
        <w:pStyle w:val="BodyText"/>
      </w:pPr>
      <w:r>
        <w:t xml:space="preserve">This document is confidential and intended solely for the use of the addressee. Unauthorized distribution is prohibited.</w:t>
      </w:r>
    </w:p>
    <w:p>
      <w:pPr>
        <w:pStyle w:val="BodyText"/>
      </w:pPr>
      <w:r>
        <w:t xml:space="preserve">Generated for Peer Review Purposes in Egypt Cairo.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Dental Practice Standards in Egypt Cairo</dc:title>
  <dc:creator/>
  <dc:language>en</dc:language>
  <cp:keywords/>
  <dcterms:created xsi:type="dcterms:W3CDTF">2026-10-10T04:24:44Z</dcterms:created>
  <dcterms:modified xsi:type="dcterms:W3CDTF">2026-10-10T04:24:44Z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