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peer-review-report"/>
    <w:p>
      <w:pPr>
        <w:pStyle w:val="Heading1"/>
      </w:pPr>
      <w:r>
        <w:t xml:space="preserve">Peer Review Report</w:t>
      </w:r>
    </w:p>
    <w:p>
      <w:pPr>
        <w:pStyle w:val="FirstParagraph"/>
      </w:pPr>
      <w:r>
        <w:t xml:space="preserve">Professional Clinical Audit and Quality Assurance Assessment</w:t>
      </w:r>
    </w:p>
    <w:bookmarkEnd w:id="20"/>
    <w:p>
      <w:pPr>
        <w:pStyle w:val="BodyText"/>
      </w:pPr>
      <w:r>
        <w:t xml:space="preserve">Report ID:</w:t>
      </w:r>
      <w:r>
        <w:t xml:space="preserve"> </w:t>
      </w:r>
      <w:r>
        <w:t xml:space="preserve">PRR-ETH-ADD-2023-089</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Addis Ababa, Ethiopia</w:t>
      </w:r>
    </w:p>
    <w:p>
      <w:pPr>
        <w:pStyle w:val="BodyText"/>
      </w:pPr>
      <w:r>
        <w:t xml:space="preserve">Subject:</w:t>
      </w:r>
      <w:r>
        <w:t xml:space="preserve"> </w:t>
      </w:r>
      <w:r>
        <w:t xml:space="preserve">Clinical Competence of Dentist</w:t>
      </w:r>
    </w:p>
    <w:p>
      <w:pPr>
        <w:pStyle w:val="BodyText"/>
      </w:pPr>
      <w:r>
        <w:t xml:space="preserve">Reviewing Body:</w:t>
      </w:r>
      <w:r>
        <w:t xml:space="preserve"> </w:t>
      </w:r>
      <w:r>
        <w:t xml:space="preserve">Addis Ababa Dental Quality Council</w:t>
      </w:r>
    </w:p>
    <w:p>
      <w:pPr>
        <w:pStyle w:val="BodyText"/>
      </w:pPr>
      <w: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documents the comprehensive evaluation of clinical practices, patient care standards, and facility management conducted at a private dental clinic located in the Bole sub-city of</w:t>
      </w:r>
      <w:r>
        <w:t xml:space="preserve"> </w:t>
      </w:r>
      <w:r>
        <w:rPr>
          <w:bCs/>
          <w:b/>
        </w:rPr>
        <w:t xml:space="preserve">Ethiopia Addis Ababa</w:t>
      </w:r>
      <w:r>
        <w:t xml:space="preserve">. The primary objective of this review was to assess the professional competency of the lead</w:t>
      </w:r>
      <w:r>
        <w:t xml:space="preserve"> </w:t>
      </w:r>
      <w:r>
        <w:rPr>
          <w:bCs/>
          <w:b/>
        </w:rPr>
        <w:t xml:space="preserve">Dentist</w:t>
      </w:r>
      <w:r>
        <w:t xml:space="preserve"> </w:t>
      </w:r>
      <w:r>
        <w:t xml:space="preserve">against the national guidelines established by the Ethiopian Food and Drug Authority (EFDA) and the Ministry of Health. The review process involved a detailed analysis of patient records, direct observation of clinical procedures, and an audit of infection control protocols.</w:t>
      </w:r>
    </w:p>
    <w:p>
      <w:pPr>
        <w:pStyle w:val="BodyText"/>
      </w:pPr>
      <w:r>
        <w:t xml:space="preserve">The findings indicate that the</w:t>
      </w:r>
      <w:r>
        <w:t xml:space="preserve"> </w:t>
      </w:r>
      <w:r>
        <w:rPr>
          <w:bCs/>
          <w:b/>
        </w:rPr>
        <w:t xml:space="preserve">Dentist</w:t>
      </w:r>
      <w:r>
        <w:t xml:space="preserve"> </w:t>
      </w:r>
      <w:r>
        <w:t xml:space="preserve">demonstrates a high level of technical proficiency in restorative and endodontic procedures. However, specific areas regarding documentation standards and sterilization workflow require immediate attention to align with international best practices adopted within the capital city. This report serves as a formal record of these findings and outlines actionable recommendations for continuous professional development.</w:t>
      </w:r>
    </w:p>
    <w:bookmarkEnd w:id="21"/>
    <w:bookmarkStart w:id="22" w:name="introduction-and-scope"/>
    <w:p>
      <w:pPr>
        <w:pStyle w:val="Heading2"/>
      </w:pPr>
      <w:r>
        <w:t xml:space="preserve">2. Introduction and Scope</w:t>
      </w:r>
    </w:p>
    <w:p>
      <w:pPr>
        <w:pStyle w:val="FirstParagraph"/>
      </w:pPr>
      <w:r>
        <w:t xml:space="preserve">The dental landscape in</w:t>
      </w:r>
      <w:r>
        <w:t xml:space="preserve"> </w:t>
      </w:r>
      <w:r>
        <w:rPr>
          <w:bCs/>
          <w:b/>
        </w:rPr>
        <w:t xml:space="preserve">Ethiopia Addis Ababa</w:t>
      </w:r>
      <w:r>
        <w:t xml:space="preserve"> </w:t>
      </w:r>
      <w:r>
        <w:t xml:space="preserve">is rapidly evolving, with an increasing demand for high-quality oral healthcare services. As the capital city hosts a diverse population and a growing number of specialized clinics, maintaining rigorous standards is paramount. This</w:t>
      </w:r>
      <w:r>
        <w:t xml:space="preserve"> </w:t>
      </w:r>
      <w:r>
        <w:rPr>
          <w:bCs/>
          <w:b/>
        </w:rPr>
        <w:t xml:space="preserve">Peer Review Report</w:t>
      </w:r>
      <w:r>
        <w:t xml:space="preserve"> </w:t>
      </w:r>
      <w:r>
        <w:t xml:space="preserve">was initiated to ensure that the</w:t>
      </w:r>
      <w:r>
        <w:t xml:space="preserve"> </w:t>
      </w:r>
      <w:r>
        <w:rPr>
          <w:bCs/>
          <w:b/>
        </w:rPr>
        <w:t xml:space="preserve">Dentist</w:t>
      </w:r>
      <w:r>
        <w:t xml:space="preserve"> </w:t>
      </w:r>
      <w:r>
        <w:t xml:space="preserve">under review is adhering to the ethical and clinical standards expected of licensed practitioners in the region.</w:t>
      </w:r>
    </w:p>
    <w:p>
      <w:pPr>
        <w:pStyle w:val="BodyText"/>
      </w:pPr>
      <w:r>
        <w:t xml:space="preserve">The scope of this review encompasses the following key areas:</w:t>
      </w:r>
    </w:p>
    <w:p>
      <w:pPr>
        <w:numPr>
          <w:ilvl w:val="0"/>
          <w:numId w:val="1001"/>
        </w:numPr>
        <w:pStyle w:val="Compact"/>
      </w:pPr>
      <w:r>
        <w:rPr>
          <w:bCs/>
          <w:b/>
        </w:rPr>
        <w:t xml:space="preserve">Clinical Competence:</w:t>
      </w:r>
      <w:r>
        <w:t xml:space="preserve"> </w:t>
      </w:r>
      <w:r>
        <w:t xml:space="preserve">Evaluation of diagnosis, treatment planning, and execution of dental procedures.</w:t>
      </w:r>
    </w:p>
    <w:p>
      <w:pPr>
        <w:numPr>
          <w:ilvl w:val="0"/>
          <w:numId w:val="1001"/>
        </w:numPr>
        <w:pStyle w:val="Compact"/>
      </w:pPr>
      <w:r>
        <w:rPr>
          <w:bCs/>
          <w:b/>
        </w:rPr>
        <w:t xml:space="preserve">Infection Control:</w:t>
      </w:r>
      <w:r>
        <w:t xml:space="preserve"> </w:t>
      </w:r>
      <w:r>
        <w:t xml:space="preserve">Assessment of sterilization techniques, waste management, and cross-contamination prevention.</w:t>
      </w:r>
    </w:p>
    <w:p>
      <w:pPr>
        <w:numPr>
          <w:ilvl w:val="0"/>
          <w:numId w:val="1001"/>
        </w:numPr>
        <w:pStyle w:val="Compact"/>
      </w:pPr>
      <w:r>
        <w:rPr>
          <w:bCs/>
          <w:b/>
        </w:rPr>
        <w:t xml:space="preserve">Patient Management:</w:t>
      </w:r>
      <w:r>
        <w:t xml:space="preserve"> </w:t>
      </w:r>
      <w:r>
        <w:t xml:space="preserve">Review of informed consent processes, patient communication, and record-keeping.</w:t>
      </w:r>
    </w:p>
    <w:p>
      <w:pPr>
        <w:numPr>
          <w:ilvl w:val="0"/>
          <w:numId w:val="1001"/>
        </w:numPr>
        <w:pStyle w:val="Compact"/>
      </w:pPr>
      <w:r>
        <w:rPr>
          <w:bCs/>
          <w:b/>
        </w:rPr>
        <w:t xml:space="preserve">Facility Standards:</w:t>
      </w:r>
      <w:r>
        <w:t xml:space="preserve"> </w:t>
      </w:r>
      <w:r>
        <w:t xml:space="preserve">Inspection of equipment maintenance and safety protocols within the clinic.</w:t>
      </w:r>
    </w:p>
    <w:bookmarkEnd w:id="22"/>
    <w:bookmarkStart w:id="23" w:name="methodology"/>
    <w:p>
      <w:pPr>
        <w:pStyle w:val="Heading2"/>
      </w:pPr>
      <w:r>
        <w:t xml:space="preserve">3. Methodology</w:t>
      </w:r>
    </w:p>
    <w:p>
      <w:pPr>
        <w:pStyle w:val="FirstParagraph"/>
      </w:pPr>
      <w:r>
        <w:t xml:space="preserve">The review was conducted by a panel of three senior dental specialists accredited by the Addis Ababa University College of Health Sciences. The methodology included a retrospective review of fifty (50) randomly selected patient charts from the past twelve months. Additionally, the panel observed ten (10) live clinical procedures performed by the</w:t>
      </w:r>
      <w:r>
        <w:t xml:space="preserve"> </w:t>
      </w:r>
      <w:r>
        <w:rPr>
          <w:bCs/>
          <w:b/>
        </w:rPr>
        <w:t xml:space="preserve">Dentist</w:t>
      </w:r>
      <w:r>
        <w:t xml:space="preserve">, ranging from routine prophylaxis to complex root canal therapies. Interviews were conducted with the dental staff to gauge the consistency of protocols.</w:t>
      </w:r>
    </w:p>
    <w:bookmarkEnd w:id="23"/>
    <w:bookmarkStart w:id="27" w:name="detailed-findings"/>
    <w:p>
      <w:pPr>
        <w:pStyle w:val="Heading2"/>
      </w:pPr>
      <w:r>
        <w:t xml:space="preserve">4. Detailed Findings</w:t>
      </w:r>
    </w:p>
    <w:bookmarkStart w:id="24" w:name="Xef1a2fdbbe33056f5dead11e8d59f56c3e4a55b"/>
    <w:p>
      <w:pPr>
        <w:pStyle w:val="Heading3"/>
      </w:pPr>
      <w:r>
        <w:t xml:space="preserve">4.1 Clinical Competence and Treatment Planning</w:t>
      </w:r>
    </w:p>
    <w:p>
      <w:pPr>
        <w:pStyle w:val="FirstParagraph"/>
      </w:pPr>
      <w:r>
        <w:t xml:space="preserve">The</w:t>
      </w:r>
      <w:r>
        <w:t xml:space="preserve"> </w:t>
      </w:r>
      <w:r>
        <w:rPr>
          <w:bCs/>
          <w:b/>
        </w:rPr>
        <w:t xml:space="preserve">Dentist</w:t>
      </w:r>
      <w:r>
        <w:t xml:space="preserve"> </w:t>
      </w:r>
      <w:r>
        <w:t xml:space="preserve">exhibited excellent diagnostic skills. In the observed cases, the treatment plans were logical, evidence-based, and tailored to the specific needs of the patients. The use of radiographic imaging was appropriate, and the interpretation of X-rays was accurate. The restorative work observed, particularly in composite bonding and crown preparations, met high aesthetic and functional standards. The</w:t>
      </w:r>
      <w:r>
        <w:t xml:space="preserve"> </w:t>
      </w:r>
      <w:r>
        <w:rPr>
          <w:bCs/>
          <w:b/>
        </w:rPr>
        <w:t xml:space="preserve">Dentist</w:t>
      </w:r>
      <w:r>
        <w:t xml:space="preserve"> </w:t>
      </w:r>
      <w:r>
        <w:t xml:space="preserve">showed a strong understanding of occlusion and periodontal health, which is crucial for long-term patient outcomes in</w:t>
      </w:r>
      <w:r>
        <w:t xml:space="preserve"> </w:t>
      </w:r>
      <w:r>
        <w:rPr>
          <w:bCs/>
          <w:b/>
        </w:rPr>
        <w:t xml:space="preserve">Ethiopia Addis Ababa</w:t>
      </w:r>
      <w:r>
        <w:t xml:space="preserve"> </w:t>
      </w:r>
      <w:r>
        <w:t xml:space="preserve">where access to follow-up care can sometimes be variable.</w:t>
      </w:r>
    </w:p>
    <w:bookmarkEnd w:id="24"/>
    <w:bookmarkStart w:id="25" w:name="infection-control-and-safety"/>
    <w:p>
      <w:pPr>
        <w:pStyle w:val="Heading3"/>
      </w:pPr>
      <w:r>
        <w:t xml:space="preserve">4.2 Infection Control and Safety</w:t>
      </w:r>
    </w:p>
    <w:p>
      <w:pPr>
        <w:pStyle w:val="FirstParagraph"/>
      </w:pPr>
      <w:r>
        <w:t xml:space="preserve">Infection control is a critical component of dental practice. The review found that the clinic utilizes an autoclave for sterilization, which is a positive indicator. However, the</w:t>
      </w:r>
      <w:r>
        <w:t xml:space="preserve"> </w:t>
      </w:r>
      <w:r>
        <w:rPr>
          <w:bCs/>
          <w:b/>
        </w:rPr>
        <w:t xml:space="preserve">Peer Review Report</w:t>
      </w:r>
      <w:r>
        <w:t xml:space="preserve"> </w:t>
      </w:r>
      <w:r>
        <w:t xml:space="preserve">identified gaps in the documentation of sterilization cycles. Biological indicators were not consistently logged. Furthermore, while the</w:t>
      </w:r>
      <w:r>
        <w:t xml:space="preserve"> </w:t>
      </w:r>
      <w:r>
        <w:rPr>
          <w:bCs/>
          <w:b/>
        </w:rPr>
        <w:t xml:space="preserve">Dentist</w:t>
      </w:r>
      <w:r>
        <w:t xml:space="preserve"> </w:t>
      </w:r>
      <w:r>
        <w:t xml:space="preserve">adhered to personal protective equipment (PPE) guidelines, the storage of clean versus contaminated instruments in the operatory needed improvement to prevent cross-contamination. Given the public health priorities in Ethiopia, strict adherence to these protocols is non-negotiable.</w:t>
      </w:r>
    </w:p>
    <w:bookmarkEnd w:id="25"/>
    <w:bookmarkStart w:id="26" w:name="patient-records-and-documentation"/>
    <w:p>
      <w:pPr>
        <w:pStyle w:val="Heading3"/>
      </w:pPr>
      <w:r>
        <w:t xml:space="preserve">4.3 Patient Records and Documentation</w:t>
      </w:r>
    </w:p>
    <w:p>
      <w:pPr>
        <w:pStyle w:val="FirstParagraph"/>
      </w:pPr>
      <w:r>
        <w:t xml:space="preserve">The review of patient files revealed inconsistencies in documentation. While clinical notes were present, they often lacked detailed descriptions of the anesthesia administered or specific patient allergies. Informed consent forms were signed, but in some instances, the forms were generic and did not reflect the specific risks of the procedure performed. For a</w:t>
      </w:r>
      <w:r>
        <w:t xml:space="preserve"> </w:t>
      </w:r>
      <w:r>
        <w:rPr>
          <w:bCs/>
          <w:b/>
        </w:rPr>
        <w:t xml:space="preserve">Dentist</w:t>
      </w:r>
      <w:r>
        <w:t xml:space="preserve"> </w:t>
      </w:r>
      <w:r>
        <w:t xml:space="preserve">practicing in a major urban center like</w:t>
      </w:r>
      <w:r>
        <w:t xml:space="preserve"> </w:t>
      </w:r>
      <w:r>
        <w:rPr>
          <w:bCs/>
          <w:b/>
        </w:rPr>
        <w:t xml:space="preserve">Ethiopia Addis Ababa</w:t>
      </w:r>
      <w:r>
        <w:t xml:space="preserve">, comprehensive documentation is essential for legal protection and continuity of care.</w:t>
      </w:r>
    </w:p>
    <w:bookmarkEnd w:id="26"/>
    <w:bookmarkEnd w:id="27"/>
    <w:bookmarkStart w:id="28"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Dentist</w:t>
      </w:r>
      <w:r>
        <w:t xml:space="preserve"> </w:t>
      </w:r>
      <w:r>
        <w:t xml:space="preserve">and the clinic management:</w:t>
      </w:r>
    </w:p>
    <w:p>
      <w:pPr>
        <w:numPr>
          <w:ilvl w:val="0"/>
          <w:numId w:val="1002"/>
        </w:numPr>
        <w:pStyle w:val="Compact"/>
      </w:pPr>
      <w:r>
        <w:rPr>
          <w:bCs/>
          <w:b/>
        </w:rPr>
        <w:t xml:space="preserve">Enhance Sterilization Protocols:</w:t>
      </w:r>
      <w:r>
        <w:t xml:space="preserve"> </w:t>
      </w:r>
      <w:r>
        <w:t xml:space="preserve">Implement a strict logbook system for all autoclave cycles, including daily biological testing. Clearly demarcate clean and dirty zones in the sterilization area.</w:t>
      </w:r>
    </w:p>
    <w:p>
      <w:pPr>
        <w:numPr>
          <w:ilvl w:val="0"/>
          <w:numId w:val="1002"/>
        </w:numPr>
        <w:pStyle w:val="Compact"/>
      </w:pPr>
      <w:r>
        <w:rPr>
          <w:bCs/>
          <w:b/>
        </w:rPr>
        <w:t xml:space="preserve">Improve Documentation:</w:t>
      </w:r>
      <w:r>
        <w:t xml:space="preserve"> </w:t>
      </w:r>
      <w:r>
        <w:t xml:space="preserve">Adopt a standardized electronic or paper-based charting system that ensures all critical data points (allergies, medical history, specific procedures) are recorded for every patient visit.</w:t>
      </w:r>
    </w:p>
    <w:p>
      <w:pPr>
        <w:numPr>
          <w:ilvl w:val="0"/>
          <w:numId w:val="1002"/>
        </w:numPr>
        <w:pStyle w:val="Compact"/>
      </w:pPr>
      <w:r>
        <w:rPr>
          <w:bCs/>
          <w:b/>
        </w:rPr>
        <w:t xml:space="preserve">Staff Training:</w:t>
      </w:r>
      <w:r>
        <w:t xml:space="preserve"> </w:t>
      </w:r>
      <w:r>
        <w:t xml:space="preserve">Conduct quarterly training sessions for all dental assistants on infection control and emergency management protocols.</w:t>
      </w:r>
    </w:p>
    <w:p>
      <w:pPr>
        <w:numPr>
          <w:ilvl w:val="0"/>
          <w:numId w:val="1002"/>
        </w:numPr>
        <w:pStyle w:val="Compact"/>
      </w:pPr>
      <w:r>
        <w:rPr>
          <w:bCs/>
          <w:b/>
        </w:rPr>
        <w:t xml:space="preserve">Continuing Education:</w:t>
      </w:r>
      <w:r>
        <w:t xml:space="preserve"> </w:t>
      </w:r>
      <w:r>
        <w:t xml:space="preserve">The</w:t>
      </w:r>
      <w:r>
        <w:t xml:space="preserve"> </w:t>
      </w:r>
      <w:r>
        <w:rPr>
          <w:bCs/>
          <w:b/>
        </w:rPr>
        <w:t xml:space="preserve">Dentist</w:t>
      </w:r>
      <w:r>
        <w:t xml:space="preserve"> </w:t>
      </w:r>
      <w:r>
        <w:t xml:space="preserve">is encouraged to participate in advanced workshops on digital dentistry and pain management to stay current with the evolving standards in</w:t>
      </w:r>
      <w:r>
        <w:t xml:space="preserve"> </w:t>
      </w:r>
      <w:r>
        <w:rPr>
          <w:bCs/>
          <w:b/>
        </w:rPr>
        <w:t xml:space="preserve">Ethiopia Addis Ababa</w:t>
      </w:r>
      <w:r>
        <w:t xml:space="preserve">.</w:t>
      </w:r>
    </w:p>
    <w:p>
      <w:pPr>
        <w:pStyle w:val="FirstParagraph"/>
      </w:pPr>
      <w:r>
        <w:rPr>
          <w:bCs/>
          <w:b/>
        </w:rPr>
        <w:t xml:space="preserve">Conclusion:</w:t>
      </w:r>
      <w:r>
        <w:t xml:space="preserve"> </w:t>
      </w:r>
      <w:r>
        <w:t xml:space="preserve">The</w:t>
      </w:r>
      <w:r>
        <w:t xml:space="preserve"> </w:t>
      </w:r>
      <w:r>
        <w:rPr>
          <w:bCs/>
          <w:b/>
        </w:rPr>
        <w:t xml:space="preserve">Dentist</w:t>
      </w:r>
      <w:r>
        <w:t xml:space="preserve"> </w:t>
      </w:r>
      <w:r>
        <w:t xml:space="preserve">under review is a competent professional providing valuable services to the community. With the implementation of the recommended improvements, particularly in administrative and infection control workflows, the clinic will achieve excellence in dental care delivery. This</w:t>
      </w:r>
      <w:r>
        <w:t xml:space="preserve"> </w:t>
      </w:r>
      <w:r>
        <w:rPr>
          <w:bCs/>
          <w:b/>
        </w:rPr>
        <w:t xml:space="preserve">Peer Review Report</w:t>
      </w:r>
      <w:r>
        <w:t xml:space="preserve"> </w:t>
      </w:r>
      <w:r>
        <w:t xml:space="preserve">confirms the practitioner's suitability to continue their license, pending the rectification of the noted minor deficiencies within ninety (90) days.</w:t>
      </w:r>
    </w:p>
    <w:bookmarkEnd w:id="28"/>
    <w:bookmarkStart w:id="29" w:name="signatures"/>
    <w:p>
      <w:pPr>
        <w:pStyle w:val="Heading2"/>
      </w:pPr>
      <w:r>
        <w:t xml:space="preserve">6. Signatures</w:t>
      </w:r>
    </w:p>
    <w:p>
      <w:pPr>
        <w:pStyle w:val="FirstParagraph"/>
      </w:pPr>
      <w:r>
        <w:rPr>
          <w:bCs/>
          <w:b/>
        </w:rPr>
        <w:t xml:space="preserve">Lead Reviewer:</w:t>
      </w:r>
    </w:p>
    <w:p>
      <w:pPr>
        <w:pStyle w:val="BodyText"/>
      </w:pPr>
      <w:r>
        <w:t xml:space="preserve">Dr. Abebe Kebede, DDS, MPH</w:t>
      </w:r>
    </w:p>
    <w:p>
      <w:pPr>
        <w:pStyle w:val="BodyText"/>
      </w:pPr>
      <w:r>
        <w:t xml:space="preserve">Senior Consultant, Addis Ababa University</w:t>
      </w:r>
    </w:p>
    <w:p>
      <w:pPr>
        <w:pStyle w:val="BodyText"/>
      </w:pPr>
      <w:r>
        <w:t xml:space="preserve">Date: _______________</w:t>
      </w:r>
    </w:p>
    <w:p>
      <w:pPr>
        <w:pStyle w:val="BodyText"/>
      </w:pPr>
      <w:r>
        <w:rPr>
          <w:bCs/>
          <w:b/>
        </w:rPr>
        <w:t xml:space="preserve">Reviewed By (Dentist):</w:t>
      </w:r>
    </w:p>
    <w:p>
      <w:pPr>
        <w:pStyle w:val="BodyText"/>
      </w:pPr>
      <w:r>
        <w:t xml:space="preserve">Dr. [Name Redacted]</w:t>
      </w:r>
    </w:p>
    <w:p>
      <w:pPr>
        <w:pStyle w:val="BodyText"/>
      </w:pPr>
      <w:r>
        <w:t xml:space="preserve">License No: ETH-DENT-XXXX</w:t>
      </w:r>
    </w:p>
    <w:p>
      <w:pPr>
        <w:pStyle w:val="BodyText"/>
      </w:pPr>
      <w:r>
        <w:t xml:space="preserve">Date: _______________</w:t>
      </w:r>
    </w:p>
    <w:p>
      <w:pPr>
        <w:pStyle w:val="BodyText"/>
      </w:pPr>
      <w:r>
        <w:t xml:space="preserve">This document is confidential and intended solely for the use of the individuals and entities named above. It is governed by the professional standards of the Ethiopian Medical Association.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Addis Ababa, Ethiopia</dc:title>
  <dc:creator/>
  <dc:language>en</dc:language>
  <cp:keywords/>
  <dcterms:created xsi:type="dcterms:W3CDTF">2026-10-10T04:49:29Z</dcterms:created>
  <dcterms:modified xsi:type="dcterms:W3CDTF">2026-10-10T04:49:29Z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