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and Operational Assessment of a Dentist Practice</w:t>
      </w:r>
    </w:p>
    <w:p>
      <w:pPr>
        <w:pStyle w:val="BodyText"/>
      </w:pPr>
      <w:r>
        <w:rPr>
          <w:bCs/>
          <w:b/>
        </w:rPr>
        <w:t xml:space="preserve">Location:</w:t>
      </w:r>
      <w:r>
        <w:t xml:space="preserve"> </w:t>
      </w:r>
      <w:r>
        <w:t xml:space="preserve">Germany Berlin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Independent Dental Quality Assurance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operational efficiency, and regulatory compliance of a specific Dentist practice located in the vibrant and demanding healthcare landscape of Germany Berlin. The review process involved a comprehensive analysis of patient records, direct observation of clinical procedures, interviews with staff, and an assessment of the facility's adherence to the stringent standards set by the Kassenzahnärztliche Vereinigung (KZV) and local Berlin health authorities. The primary objective was to ensure that the Dentist in question provides care that aligns with the high expectations of the German healthcare system and the diverse needs of the Berlin population.</w:t>
      </w:r>
    </w:p>
    <w:bookmarkEnd w:id="21"/>
    <w:bookmarkStart w:id="22" w:name="introduction-and-context"/>
    <w:p>
      <w:pPr>
        <w:pStyle w:val="Heading2"/>
      </w:pPr>
      <w:r>
        <w:t xml:space="preserve">2. Introduction and Context</w:t>
      </w:r>
    </w:p>
    <w:p>
      <w:pPr>
        <w:pStyle w:val="FirstParagraph"/>
      </w:pPr>
      <w:r>
        <w:t xml:space="preserve">The role of a Dentist in Germany Berlin is multifaceted, requiring not only exceptional clinical skills but also a deep understanding of the local regulatory framework and cultural diversity. Berlin, as a major metropolitan hub, hosts a population with varied backgrounds, necessitating a practice that is inclusive, communicative, and adaptable. This Peer Review Report aims to scrutinize how well the reviewed Dentist integrates these elements into their daily practice. The review focuses on three core pillars: clinical excellence, patient safety and hygiene, and administrative compliance within the German statutory health insurance (GKV) system.</w:t>
      </w:r>
    </w:p>
    <w:bookmarkEnd w:id="22"/>
    <w:bookmarkStart w:id="23" w:name="X1dc09e5757be47549bffb2d55902bc8b6d14344"/>
    <w:p>
      <w:pPr>
        <w:pStyle w:val="Heading2"/>
      </w:pPr>
      <w:r>
        <w:t xml:space="preserve">3. Clinical Competence and Treatment Quality</w:t>
      </w:r>
    </w:p>
    <w:p>
      <w:pPr>
        <w:pStyle w:val="FirstParagraph"/>
      </w:pPr>
      <w:r>
        <w:t xml:space="preserve">The assessment of the Dentist's clinical skills was conducted through a detailed review of 50 anonymized patient files, covering a range of treatments from routine prophylaxis to complex restorative procedures. The findings indicate a high level of proficiency in evidence-based dentistry. The Dentist demonstrates a thorough understanding of current diagnostic protocols, utilizing advanced imaging technologies common in modern Germany Berlin clinics.</w:t>
      </w:r>
    </w:p>
    <w:p>
      <w:pPr>
        <w:pStyle w:val="BodyText"/>
      </w:pPr>
      <w:r>
        <w:t xml:space="preserve">Particular attention was paid to the treatment planning process. The reviewed Dentist consistently provides comprehensive treatment plans that prioritize long-term oral health over short-term fixes. This approach is crucial in a city like Berlin, where patients are increasingly informed and expect transparent, high-quality care. The integration of minimally invasive techniques was noted as a strength, reflecting the Dentist's commitment to staying abreast of contemporary dental advancements.</w:t>
      </w:r>
    </w:p>
    <w:bookmarkEnd w:id="23"/>
    <w:bookmarkStart w:id="24" w:name="hygiene-and-infection-control"/>
    <w:p>
      <w:pPr>
        <w:pStyle w:val="Heading2"/>
      </w:pPr>
      <w:r>
        <w:t xml:space="preserve">4. Hygiene and Infection Control</w:t>
      </w:r>
    </w:p>
    <w:p>
      <w:pPr>
        <w:pStyle w:val="FirstParagraph"/>
      </w:pPr>
      <w:r>
        <w:t xml:space="preserve">Infection control is a paramount concern in any medical facility, and in Germany Berlin, the standards are exceptionally rigorous. This Peer Review Report confirms that the Dentist's practice adheres strictly to the guidelines set by the Robert Koch Institute (RKI) and the local health department. The sterilization processes for dental instruments were observed and found to be meticulous, with clear documentation of autoclave cycles and maintenance checks.</w:t>
      </w:r>
    </w:p>
    <w:p>
      <w:pPr>
        <w:pStyle w:val="BodyText"/>
      </w:pPr>
      <w:r>
        <w:t xml:space="preserve">The layout of the clinic facilitates a logical flow of patients and staff, minimizing the risk of cross-contamination. The use of personal protective equipment (PPE) by all staff members was consistent and appropriate. Furthermore, the practice maintains a robust waste management system, ensuring that biomedical waste is disposed of in accordance with German environmental and health regulations.</w:t>
      </w:r>
    </w:p>
    <w:bookmarkEnd w:id="24"/>
    <w:bookmarkStart w:id="25" w:name="patient-communication-and-care"/>
    <w:p>
      <w:pPr>
        <w:pStyle w:val="Heading2"/>
      </w:pPr>
      <w:r>
        <w:t xml:space="preserve">5. Patient Communication and Care</w:t>
      </w:r>
    </w:p>
    <w:p>
      <w:pPr>
        <w:pStyle w:val="FirstParagraph"/>
      </w:pPr>
      <w:r>
        <w:t xml:space="preserve">Effective communication is essential for building trust and ensuring patient compliance. The reviewed Dentist exhibits strong interpersonal skills, taking the time to explain procedures, discuss treatment options, and address patient concerns. Given the multicultural nature of Germany Berlin, the practice's ability to communicate in multiple languages was assessed. While the primary language of the Dentist is German, the presence of multilingual staff and translation resources enhances accessibility for non-German speaking patients.</w:t>
      </w:r>
    </w:p>
    <w:p>
      <w:pPr>
        <w:pStyle w:val="BodyText"/>
      </w:pPr>
      <w:r>
        <w:t xml:space="preserve">Patient feedback collected during the review period was overwhelmingly positive, with many praising the Dentist's empathetic approach and the welcoming atmosphere of the clinic. This aspect of the Peer Review Report highlights the Dentist's success in creating a patient-centered environment that respects individual needs and preferences.</w:t>
      </w:r>
    </w:p>
    <w:bookmarkEnd w:id="25"/>
    <w:bookmarkStart w:id="26" w:name="administrative-and-regulatory-compliance"/>
    <w:p>
      <w:pPr>
        <w:pStyle w:val="Heading2"/>
      </w:pPr>
      <w:r>
        <w:t xml:space="preserve">6. Administrative and Regulatory Compliance</w:t>
      </w:r>
    </w:p>
    <w:p>
      <w:pPr>
        <w:pStyle w:val="FirstParagraph"/>
      </w:pPr>
      <w:r>
        <w:t xml:space="preserve">Operating a dental practice in Germany Berlin requires strict adherence to a complex web of regulations, including those related to billing, data protection, and professional conduct. This Peer Review Report confirms that the Dentist maintains accurate and up-to-date records, ensuring compliance with the German Social Code (SGB V) and the General Data Protection Regulation (GDPR).</w:t>
      </w:r>
    </w:p>
    <w:p>
      <w:pPr>
        <w:pStyle w:val="BodyText"/>
      </w:pPr>
      <w:r>
        <w:t xml:space="preserve">The billing processes were audited, and no irregularities were found. The practice correctly utilizes the GOZ (Gebührenordnung für Zahnärzte) for private patients and follows the EBM (Einheitlicher Bewertungsmaßstab) for statutory patients. Additionally, the Dentist actively participates in continuing education programs, as required by the Berlin Chamber of Dentists, demonstrating a commitment to professional development and maintaining the highest standards of practice.</w:t>
      </w:r>
    </w:p>
    <w:bookmarkEnd w:id="26"/>
    <w:bookmarkStart w:id="27" w:name="recommendations"/>
    <w:p>
      <w:pPr>
        <w:pStyle w:val="Heading2"/>
      </w:pPr>
      <w:r>
        <w:t xml:space="preserve">7. Recommendations</w:t>
      </w:r>
    </w:p>
    <w:p>
      <w:pPr>
        <w:pStyle w:val="FirstParagraph"/>
      </w:pPr>
      <w:r>
        <w:t xml:space="preserve">While the overall assessment of the Dentist is highly positive, this Peer Review Report offers a few recommendations for further enhancement. First, the practice could benefit from expanding its digital infrastructure to offer more tele-dental consultations, a growing trend in Germany Berlin. Second, increasing the availability of English-language resources would further improve accessibility for the international community. Finally, regular staff training on emerging infection control protocols is advised to maintain the practice's exemplary standards.</w:t>
      </w:r>
    </w:p>
    <w:bookmarkEnd w:id="27"/>
    <w:bookmarkStart w:id="28" w:name="conclusion"/>
    <w:p>
      <w:pPr>
        <w:pStyle w:val="Heading2"/>
      </w:pPr>
      <w:r>
        <w:t xml:space="preserve">8. Conclusion</w:t>
      </w:r>
    </w:p>
    <w:p>
      <w:pPr>
        <w:pStyle w:val="FirstParagraph"/>
      </w:pPr>
      <w:r>
        <w:t xml:space="preserve">In conclusion, this Peer Review Report affirms that the reviewed Dentist in Germany Berlin operates at a high level of clinical excellence, regulatory compliance, and patient care. The practice serves as a model of professionalism and dedication to the field of dentistry. By continuing to embrace innovation and maintain its commitment to quality, the Dentist will undoubtedly remain a trusted provider of oral healthcare in the dynamic environment of Berlin.</w:t>
      </w:r>
    </w:p>
    <w:bookmarkEnd w:id="28"/>
    <w:p>
      <w:pPr>
        <w:pStyle w:val="BodyText"/>
      </w:pPr>
      <w:r>
        <w:rPr>
          <w:bCs/>
          <w:b/>
        </w:rPr>
        <w:t xml:space="preserve">Reviewed by:</w:t>
      </w:r>
    </w:p>
    <w:p>
      <w:pPr>
        <w:pStyle w:val="BodyText"/>
      </w:pPr>
      <w:r>
        <w:t xml:space="preserve">Dr. Elena Schmidt, DDS</w:t>
      </w:r>
    </w:p>
    <w:p>
      <w:pPr>
        <w:pStyle w:val="BodyText"/>
      </w:pPr>
      <w:r>
        <w:t xml:space="preserve">Senior Peer Reviewer</w:t>
      </w:r>
    </w:p>
    <w:p>
      <w:pPr>
        <w:pStyle w:val="BodyText"/>
      </w:pPr>
      <w:r>
        <w:t xml:space="preserve">Berlin Dental Quality Assurance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Germany Berlin</dc:title>
  <dc:creator/>
  <dc:language>en</dc:language>
  <cp:keywords/>
  <dcterms:created xsi:type="dcterms:W3CDTF">2026-10-10T03:49:22Z</dcterms:created>
  <dcterms:modified xsi:type="dcterms:W3CDTF">2026-10-10T03:49:22Z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