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Evaluation</w:t>
      </w:r>
    </w:p>
    <w:p>
      <w:pPr>
        <w:pStyle w:val="BodyText"/>
      </w:pPr>
      <w:r>
        <w:rPr>
          <w:bCs/>
          <w:b/>
        </w:rPr>
        <w:t xml:space="preserve">Location:</w:t>
      </w:r>
      <w:r>
        <w:t xml:space="preserve"> </w:t>
      </w:r>
      <w:r>
        <w:t xml:space="preserve">Indonesia Jakarta</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Comprehensive Professional Audit</w:t>
      </w:r>
    </w:p>
    <w:bookmarkEnd w:id="20"/>
    <w:bookmarkStart w:id="21" w:name="executive-summary"/>
    <w:p>
      <w:pPr>
        <w:pStyle w:val="Heading2"/>
      </w:pPr>
      <w:r>
        <w:t xml:space="preserve">1. Executive Summary</w:t>
      </w:r>
    </w:p>
    <w:p>
      <w:pPr>
        <w:pStyle w:val="FirstParagraph"/>
      </w:pPr>
      <w:r>
        <w:t xml:space="preserve">This Peer Review Report has been compiled to assess the clinical performance, ethical adherence, and operational standards of a practicing Dentist within the metropolitan area of Indonesia Jakarta. The review was conducted in accordance with the guidelines established by the Indonesian Dental Association (Perkumpulan Dokter Gigi Indonesia - PDGI) and the Ministry of Health of the Republic of Indonesia. The primary objective of this evaluation is to ensure that the dental care provided meets the highest standards of safety, efficacy, and patient satisfaction, reflecting the dynamic healthcare environment of Jakarta.</w:t>
      </w:r>
    </w:p>
    <w:p>
      <w:pPr>
        <w:pStyle w:val="BodyText"/>
      </w:pPr>
      <w:r>
        <w:t xml:space="preserve">The review covers a six-month period of practice, analyzing case records, infection control protocols, patient feedback, and continuing professional development. The findings indicate a generally high level of competence, with specific recommendations for improvement regarding digital integration and emergency preparedness, which are critical in a bustling urban center like Jakarta.</w:t>
      </w:r>
    </w:p>
    <w:bookmarkEnd w:id="21"/>
    <w:bookmarkStart w:id="22" w:name="introduction-and-scope"/>
    <w:p>
      <w:pPr>
        <w:pStyle w:val="Heading2"/>
      </w:pPr>
      <w:r>
        <w:t xml:space="preserve">2. Introduction and Scope</w:t>
      </w:r>
    </w:p>
    <w:p>
      <w:pPr>
        <w:pStyle w:val="FirstParagraph"/>
      </w:pPr>
      <w:r>
        <w:t xml:space="preserve">The role of a Dentist in Indonesia Jakarta is increasingly complex due to the diverse population and the rapid advancement of dental technology. This Peer Review Report aims to provide an objective analysis of the practitioner's ability to navigate these challenges. The scope of this review includes:</w:t>
      </w:r>
    </w:p>
    <w:p>
      <w:pPr>
        <w:numPr>
          <w:ilvl w:val="0"/>
          <w:numId w:val="1001"/>
        </w:numPr>
        <w:pStyle w:val="Compact"/>
      </w:pPr>
      <w:r>
        <w:t xml:space="preserve">Clinical decision-making and treatment planning.</w:t>
      </w:r>
    </w:p>
    <w:p>
      <w:pPr>
        <w:numPr>
          <w:ilvl w:val="0"/>
          <w:numId w:val="1001"/>
        </w:numPr>
        <w:pStyle w:val="Compact"/>
      </w:pPr>
      <w:r>
        <w:t xml:space="preserve">Adherence to sterilization and infection control standards.</w:t>
      </w:r>
    </w:p>
    <w:p>
      <w:pPr>
        <w:numPr>
          <w:ilvl w:val="0"/>
          <w:numId w:val="1001"/>
        </w:numPr>
        <w:pStyle w:val="Compact"/>
      </w:pPr>
      <w:r>
        <w:t xml:space="preserve">Patient communication and informed consent processes.</w:t>
      </w:r>
    </w:p>
    <w:p>
      <w:pPr>
        <w:numPr>
          <w:ilvl w:val="0"/>
          <w:numId w:val="1001"/>
        </w:numPr>
        <w:pStyle w:val="Compact"/>
      </w:pPr>
      <w:r>
        <w:t xml:space="preserve">Compliance with local regulations specific to Jakarta's health department.</w:t>
      </w:r>
    </w:p>
    <w:p>
      <w:pPr>
        <w:pStyle w:val="FirstParagraph"/>
      </w:pPr>
      <w:r>
        <w:t xml:space="preserve">The review was conducted by a panel of senior dental professionals and healthcare auditors to ensure impartiality and thoroughness.</w:t>
      </w:r>
    </w:p>
    <w:bookmarkEnd w:id="22"/>
    <w:bookmarkStart w:id="23" w:name="Xd4f928d354d399b2260ae9fdfd462bfd298d051"/>
    <w:p>
      <w:pPr>
        <w:pStyle w:val="Heading2"/>
      </w:pPr>
      <w:r>
        <w:t xml:space="preserve">3. Clinical Competency and Treatment Quality</w:t>
      </w:r>
    </w:p>
    <w:p>
      <w:pPr>
        <w:pStyle w:val="FirstParagraph"/>
      </w:pPr>
      <w:r>
        <w:t xml:space="preserve">The evaluation of clinical records reveals that the Dentist demonstrates a strong foundation in restorative, endodontic, and periodontal procedures. The treatment plans documented for a random sample of 50 patients show logical progression and appropriate diagnostic reasoning. In the context of Indonesia Jakarta, where patients often seek both functional and aesthetic improvements, the practitioner has shown proficiency in cosmetic dentistry, including veneers and whitening procedures.</w:t>
      </w:r>
    </w:p>
    <w:p>
      <w:pPr>
        <w:pStyle w:val="BodyText"/>
      </w:pPr>
      <w:r>
        <w:t xml:space="preserve">However, the review noted a need for more detailed documentation regarding complex oral surgery cases. While the outcomes were successful, the pre-operative risk assessments could be more comprehensive. Given the high volume of patients in Jakarta clinics, ensuring that every surgical case is meticulously documented is vital for legal protection and continuity of care.</w:t>
      </w:r>
    </w:p>
    <w:bookmarkEnd w:id="23"/>
    <w:bookmarkStart w:id="24" w:name="infection-control-and-safety-protocols"/>
    <w:p>
      <w:pPr>
        <w:pStyle w:val="Heading2"/>
      </w:pPr>
      <w:r>
        <w:t xml:space="preserve">4. Infection Control and Safety Protocols</w:t>
      </w:r>
    </w:p>
    <w:p>
      <w:pPr>
        <w:pStyle w:val="FirstParagraph"/>
      </w:pPr>
      <w:r>
        <w:t xml:space="preserve">Infection control is a paramount concern in any dental practice, particularly in a densely populated region like Indonesia Jakarta. The Peer Review Report confirms that the clinic adheres to the standard operating procedures for sterilization as mandated by the Ministry of Health. Autoclave logs were reviewed and found to be up-to-date, and the use of personal protective equipment (PPE) by the Dentist and staff was observed to be consistent.</w:t>
      </w:r>
    </w:p>
    <w:p>
      <w:pPr>
        <w:pStyle w:val="BodyText"/>
      </w:pPr>
      <w:r>
        <w:t xml:space="preserve">The clinic utilizes modern sterilization equipment, which is essential for preventing cross-contamination. However, the report recommends implementing a more rigorous waste management system for sharps and biohazardous materials, aligning with Jakarta's environmental health regulations. This will not only ensure compliance but also enhance the clinic's reputation for safety.</w:t>
      </w:r>
    </w:p>
    <w:bookmarkEnd w:id="24"/>
    <w:bookmarkStart w:id="25" w:name="patient-care-and-communication"/>
    <w:p>
      <w:pPr>
        <w:pStyle w:val="Heading2"/>
      </w:pPr>
      <w:r>
        <w:t xml:space="preserve">5. Patient Care and Communication</w:t>
      </w:r>
    </w:p>
    <w:p>
      <w:pPr>
        <w:pStyle w:val="FirstParagraph"/>
      </w:pPr>
      <w:r>
        <w:t xml:space="preserve">Effective communication is crucial for building trust between a Dentist and their patients. The review analyzed patient feedback forms and conducted interviews with a subset of patients. The results indicate that the practitioner is empathetic, listens actively to patient concerns, and explains treatment options clearly. This is particularly important in Indonesia Jakarta, where patients may have varying levels of health literacy and language proficiency.</w:t>
      </w:r>
    </w:p>
    <w:p>
      <w:pPr>
        <w:pStyle w:val="BodyText"/>
      </w:pPr>
      <w:r>
        <w:t xml:space="preserve">The informed consent process was found to be thorough, with patients receiving detailed explanations of risks, benefits, and alternatives. However, the report suggests incorporating more visual aids or digital tools to enhance patient understanding, especially for complex procedures. This approach can improve patient satisfaction and reduce the likelihood of misunderstandings.</w:t>
      </w:r>
    </w:p>
    <w:bookmarkEnd w:id="25"/>
    <w:bookmarkStart w:id="26" w:name="professional-development-and-ethics"/>
    <w:p>
      <w:pPr>
        <w:pStyle w:val="Heading2"/>
      </w:pPr>
      <w:r>
        <w:t xml:space="preserve">6. Professional Development and Ethics</w:t>
      </w:r>
    </w:p>
    <w:p>
      <w:pPr>
        <w:pStyle w:val="FirstParagraph"/>
      </w:pPr>
      <w:r>
        <w:t xml:space="preserve">Continuous learning is essential for any healthcare professional. The Dentist under review has actively participated in continuing education programs, including workshops and seminars organized by the Indonesian Dental Association. This commitment to professional development ensures that the practitioner stays updated with the latest advancements in dental care.</w:t>
      </w:r>
    </w:p>
    <w:p>
      <w:pPr>
        <w:pStyle w:val="BodyText"/>
      </w:pPr>
      <w:r>
        <w:t xml:space="preserve">Ethical standards were also evaluated, with a focus on confidentiality, integrity, and fairness. The review found no evidence of ethical breaches. The Dentist maintains strict confidentiality of patient records and adheres to the code of ethics established by the PDGI. This is particularly important in Indonesia Jakarta, where maintaining professional integrity is key to sustaining a reputable practice.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Documentation:</w:t>
      </w:r>
      <w:r>
        <w:t xml:space="preserve"> </w:t>
      </w:r>
      <w:r>
        <w:t xml:space="preserve">Improve the detail and consistency of clinical records, especially for surgical cases.</w:t>
      </w:r>
    </w:p>
    <w:p>
      <w:pPr>
        <w:numPr>
          <w:ilvl w:val="0"/>
          <w:numId w:val="1002"/>
        </w:numPr>
        <w:pStyle w:val="Compact"/>
      </w:pPr>
      <w:r>
        <w:rPr>
          <w:bCs/>
          <w:b/>
        </w:rPr>
        <w:t xml:space="preserve">Upgrade Waste Management:</w:t>
      </w:r>
      <w:r>
        <w:t xml:space="preserve"> </w:t>
      </w:r>
      <w:r>
        <w:t xml:space="preserve">Implement a more robust system for handling biohazardous waste in compliance with Jakarta's regulations.</w:t>
      </w:r>
    </w:p>
    <w:p>
      <w:pPr>
        <w:numPr>
          <w:ilvl w:val="0"/>
          <w:numId w:val="1002"/>
        </w:numPr>
        <w:pStyle w:val="Compact"/>
      </w:pPr>
      <w:r>
        <w:rPr>
          <w:bCs/>
          <w:b/>
        </w:rPr>
        <w:t xml:space="preserve">Integrate Digital Tools:</w:t>
      </w:r>
      <w:r>
        <w:t xml:space="preserve"> </w:t>
      </w:r>
      <w:r>
        <w:t xml:space="preserve">Use digital aids to enhance patient communication and education.</w:t>
      </w:r>
    </w:p>
    <w:p>
      <w:pPr>
        <w:numPr>
          <w:ilvl w:val="0"/>
          <w:numId w:val="1002"/>
        </w:numPr>
        <w:pStyle w:val="Compact"/>
      </w:pPr>
      <w:r>
        <w:rPr>
          <w:bCs/>
          <w:b/>
        </w:rPr>
        <w:t xml:space="preserve">Emergency Preparedness:</w:t>
      </w:r>
      <w:r>
        <w:t xml:space="preserve"> </w:t>
      </w:r>
      <w:r>
        <w:t xml:space="preserve">Conduct regular drills for medical emergencies, considering the high-stress environment of Jakarta.</w:t>
      </w:r>
    </w:p>
    <w:bookmarkEnd w:id="27"/>
    <w:bookmarkStart w:id="28" w:name="conclusion"/>
    <w:p>
      <w:pPr>
        <w:pStyle w:val="Heading2"/>
      </w:pPr>
      <w:r>
        <w:t xml:space="preserve">8. Conclusion</w:t>
      </w:r>
    </w:p>
    <w:p>
      <w:pPr>
        <w:pStyle w:val="FirstParagraph"/>
      </w:pPr>
      <w:r>
        <w:t xml:space="preserve">In conclusion, this Peer Review Report affirms that the Dentist operates at a high standard of clinical competence and ethical practice within Indonesia Jakarta. The practitioner demonstrates a strong commitment to patient care, continuous learning, and adherence to professional guidelines. By addressing the recommendations outlined in this report, the Dentist can further enhance the quality of care provided and maintain a leading position in the competitive dental landscape of Jakarta.</w:t>
      </w:r>
    </w:p>
    <w:bookmarkEnd w:id="28"/>
    <w:p>
      <w:pPr>
        <w:pStyle w:val="BodyText"/>
      </w:pPr>
      <w:r>
        <w:rPr>
          <w:bCs/>
          <w:b/>
        </w:rPr>
        <w:t xml:space="preserve">Prepared by:</w:t>
      </w:r>
    </w:p>
    <w:p>
      <w:pPr>
        <w:pStyle w:val="BodyText"/>
      </w:pPr>
      <w:r>
        <w:t xml:space="preserve">Dr. [Reviewer Name], DDS, PhD</w:t>
      </w:r>
    </w:p>
    <w:p>
      <w:pPr>
        <w:pStyle w:val="BodyText"/>
      </w:pPr>
      <w:r>
        <w:t xml:space="preserve">Senior Dental Auditor</w:t>
      </w:r>
    </w:p>
    <w:p>
      <w:pPr>
        <w:pStyle w:val="BodyText"/>
      </w:pPr>
      <w:r>
        <w:t xml:space="preserve">Indonesian Dental Association (PDGI)</w:t>
      </w:r>
    </w:p>
    <w:p>
      <w:pPr>
        <w:pStyle w:val="BodyText"/>
      </w:pPr>
      <w:r>
        <w:rPr>
          <w:bCs/>
          <w:b/>
        </w:rPr>
        <w:t xml:space="preserve">Approved by:</w:t>
      </w:r>
    </w:p>
    <w:p>
      <w:pPr>
        <w:pStyle w:val="BodyText"/>
      </w:pPr>
      <w:r>
        <w:t xml:space="preserve">Dr. [Approver Name], DDS</w:t>
      </w:r>
    </w:p>
    <w:p>
      <w:pPr>
        <w:pStyle w:val="BodyText"/>
      </w:pPr>
      <w:r>
        <w:t xml:space="preserve">Head of Peer Review Committee</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Indonesia Jakarta</dc:title>
  <dc:creator/>
  <dc:language>en</dc:language>
  <cp:keywords/>
  <dcterms:created xsi:type="dcterms:W3CDTF">2026-10-10T08:10:02Z</dcterms:created>
  <dcterms:modified xsi:type="dcterms:W3CDTF">2026-10-10T08:10:02Z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