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Tehran,</w:t>
      </w:r>
      <w:r>
        <w:t xml:space="preserve"> </w:t>
      </w:r>
      <w:r>
        <w:t xml:space="preserve">Iran</w:t>
      </w:r>
    </w:p>
    <w:bookmarkStart w:id="27" w:name="X018d7bf358d334d3f53bea2af504178a6231f2a"/>
    <w:p>
      <w:pPr>
        <w:pStyle w:val="Heading1"/>
      </w:pPr>
      <w:r>
        <w:t xml:space="preserve">Peer Review Report: Clinical and Operational Standards</w:t>
      </w:r>
    </w:p>
    <w:p>
      <w:pPr>
        <w:pStyle w:val="FirstParagraph"/>
      </w:pPr>
      <w:r>
        <w:rPr>
          <w:bCs/>
          <w:b/>
        </w:rPr>
        <w:t xml:space="preserve">Subject:</w:t>
      </w:r>
      <w:r>
        <w:t xml:space="preserve"> </w:t>
      </w:r>
      <w:r>
        <w:t xml:space="preserve">Comprehensive Evaluation of Dental Practice</w:t>
      </w:r>
      <w:r>
        <w:br/>
      </w:r>
      <w:r>
        <w:rPr>
          <w:bCs/>
          <w:b/>
        </w:rPr>
        <w:t xml:space="preserve">Location:</w:t>
      </w:r>
      <w:r>
        <w:t xml:space="preserve"> </w:t>
      </w:r>
      <w:r>
        <w:t xml:space="preserve">Tehran, Iran</w:t>
      </w:r>
      <w:r>
        <w:br/>
      </w:r>
      <w:r>
        <w:rPr>
          <w:bCs/>
          <w:b/>
        </w:rPr>
        <w:t xml:space="preserve">Date of Review:</w:t>
      </w:r>
      <w:r>
        <w:t xml:space="preserve"> </w:t>
      </w:r>
      <w:r>
        <w:t xml:space="preserve">October 24, 2023</w:t>
      </w:r>
      <w:r>
        <w:br/>
      </w:r>
      <w:r>
        <w:rPr>
          <w:bCs/>
          <w:b/>
        </w:rPr>
        <w:t xml:space="preserve">Review Type:</w:t>
      </w:r>
      <w:r>
        <w:t xml:space="preserve"> </w:t>
      </w:r>
      <w:r>
        <w:t xml:space="preserve">Clinical Quality Assurance &amp; Compliance</w:t>
      </w:r>
    </w:p>
    <w:p>
      <w:pPr>
        <w:pStyle w:val="BodyText"/>
      </w:pPr>
      <w:r>
        <w:rPr>
          <w:bCs/>
          <w:b/>
        </w:rPr>
        <w:t xml:space="preserve">Report ID:</w:t>
      </w:r>
      <w:r>
        <w:t xml:space="preserve"> </w:t>
      </w:r>
      <w:r>
        <w:t xml:space="preserve">TR-DENT-2023-894</w:t>
      </w:r>
      <w:r>
        <w:br/>
      </w:r>
      <w:r>
        <w:rPr>
          <w:bCs/>
          <w:b/>
        </w:rPr>
        <w:t xml:space="preserve">Reviewer:</w:t>
      </w:r>
      <w:r>
        <w:t xml:space="preserve"> </w:t>
      </w:r>
      <w:r>
        <w:t xml:space="preserve">Senior Dental Board Member</w:t>
      </w:r>
      <w:r>
        <w:br/>
      </w:r>
      <w:r>
        <w:rPr>
          <w:bCs/>
          <w:b/>
        </w:rPr>
        <w:t xml:space="preserve">Confidentiality:</w:t>
      </w:r>
      <w:r>
        <w:t xml:space="preserve"> </w:t>
      </w:r>
      <w:r>
        <w:t xml:space="preserve">Strictly Confidential</w:t>
      </w:r>
    </w:p>
    <w:bookmarkStart w:id="20" w:name="executive-summary"/>
    <w:p>
      <w:pPr>
        <w:pStyle w:val="Heading2"/>
      </w:pPr>
      <w:r>
        <w:t xml:space="preserve">1. Executive Summary</w:t>
      </w:r>
    </w:p>
    <w:p>
      <w:pPr>
        <w:pStyle w:val="FirstParagraph"/>
      </w:pPr>
      <w:r>
        <w:t xml:space="preserve">This Peer Review Report has been commissioned to evaluate the clinical proficiency, operational safety, and regulatory compliance of a dental practice located in Tehran, Iran. The primary objective of this review is to ensure that the Dentist under evaluation adheres to the rigorous standards set forth by the Iranian Ministry of Health and Medical Education, as well as international best practices in dentistry. Given the dynamic healthcare landscape in Tehran, which is characterized by a high volume of medical tourism and advanced technological integration, this report serves as a critical benchmark for quality assurance. The review encompasses a detailed analysis of patient care protocols, infection control measures, diagnostic accuracy, and the ethical management of patient data.</w:t>
      </w:r>
    </w:p>
    <w:bookmarkEnd w:id="20"/>
    <w:bookmarkStart w:id="21" w:name="introduction-and-scope"/>
    <w:p>
      <w:pPr>
        <w:pStyle w:val="Heading2"/>
      </w:pPr>
      <w:r>
        <w:t xml:space="preserve">2. Introduction and Scope</w:t>
      </w:r>
    </w:p>
    <w:p>
      <w:pPr>
        <w:pStyle w:val="FirstParagraph"/>
      </w:pPr>
      <w:r>
        <w:t xml:space="preserve">The dental profession in Iran, particularly within the capital city of Tehran, has seen significant advancements in recent years. The density of qualified professionals in Tehran necessitates a robust peer review mechanism to maintain high standards of care. This report focuses on a specific Dentist practicing in a central district of Tehran. The scope of this peer review includes an on-site inspection of the clinic, a review of fifty (50) randomly selected patient charts, and an observation of clinical procedures. The evaluation aims to verify that the Dentist maintains the competency required to serve the diverse population of Tehran, ranging from local residents to international patients seeking specialized dental treatments.</w:t>
      </w:r>
    </w:p>
    <w:bookmarkEnd w:id="21"/>
    <w:bookmarkStart w:id="22" w:name="X9ca21b41d500b4729103c4d51a6ccaf42ba72ba"/>
    <w:p>
      <w:pPr>
        <w:pStyle w:val="Heading2"/>
      </w:pPr>
      <w:r>
        <w:t xml:space="preserve">3. Clinical Competency and Treatment Planning</w:t>
      </w:r>
    </w:p>
    <w:p>
      <w:pPr>
        <w:pStyle w:val="FirstParagraph"/>
      </w:pPr>
      <w:r>
        <w:t xml:space="preserve">A core component of this Peer Review Report is the assessment of the Dentist's clinical decision-making. The review team analyzed treatment plans for complex cases, including endodontic therapy, prosthodontics, and oral surgery. It was observed that the Dentist demonstrates a high level of technical skill and theoretical knowledge. The treatment plans reviewed were comprehensive, taking into account the patient's medical history, aesthetic desires, and financial constraints, which is particularly relevant in the competitive market of Tehran.</w:t>
      </w:r>
    </w:p>
    <w:p>
      <w:pPr>
        <w:pStyle w:val="BodyText"/>
      </w:pPr>
      <w:r>
        <w:t xml:space="preserve">However, the report notes that while the clinical execution is excellent, the documentation of alternative treatment options in the patient files could be more explicit. In the context of Iranian medical law, ensuring that patients are fully informed of all viable options is crucial. The Dentist is advised to enhance the written records to reflect detailed discussions regarding risks, benefits, and alternatives for every major procedure performed.</w:t>
      </w:r>
    </w:p>
    <w:bookmarkEnd w:id="22"/>
    <w:bookmarkStart w:id="23" w:name="infection-control-and-biosafety"/>
    <w:p>
      <w:pPr>
        <w:pStyle w:val="Heading2"/>
      </w:pPr>
      <w:r>
        <w:t xml:space="preserve">4. Infection Control and Biosafety</w:t>
      </w:r>
    </w:p>
    <w:p>
      <w:pPr>
        <w:pStyle w:val="FirstParagraph"/>
      </w:pPr>
      <w:r>
        <w:t xml:space="preserve">Infection control is paramount in any dental setting, and this is strictly monitored in Iran. The review team conducted a thorough audit of the sterilization protocols within the clinic. The Dentist utilizes modern autoclave systems and adheres to the standard operating procedures mandated by the Iranian Ministry of Health. The separation of clean and contaminated zones within the clinic was found to be effective.</w:t>
      </w:r>
    </w:p>
    <w:p>
      <w:pPr>
        <w:pStyle w:val="BodyText"/>
      </w:pPr>
      <w:r>
        <w:t xml:space="preserve">The use of personal protective equipment (PPE) by the Dentist and the assisting staff was observed to be consistent with international guidelines. The clinic in Tehran is well-equipped with hand hygiene stations and surface disinfection protocols. The report commends the practice for its proactive approach to biosafety, which is essential for maintaining public trust in the dental healthcare system of Iran.</w:t>
      </w:r>
    </w:p>
    <w:bookmarkEnd w:id="23"/>
    <w:bookmarkStart w:id="24" w:name="patient-care-and-communication"/>
    <w:p>
      <w:pPr>
        <w:pStyle w:val="Heading2"/>
      </w:pPr>
      <w:r>
        <w:t xml:space="preserve">5. Patient Care and Communication</w:t>
      </w:r>
    </w:p>
    <w:p>
      <w:pPr>
        <w:pStyle w:val="FirstParagraph"/>
      </w:pPr>
      <w:r>
        <w:t xml:space="preserve">The quality of patient interaction is a vital aspect of dental care. The review included patient feedback surveys and direct observation of consultations. The Dentist exhibits strong communication skills, effectively explaining complex dental procedures in a manner that is easily understood by patients. Given the multilingual nature of Tehran, the ability to communicate clearly is a significant asset.</w:t>
      </w:r>
    </w:p>
    <w:p>
      <w:pPr>
        <w:pStyle w:val="BodyText"/>
      </w:pPr>
      <w:r>
        <w:t xml:space="preserve">The report highlights that the Dentist maintains a compassionate and professional demeanor, which contributes to high patient satisfaction rates. However, there is an opportunity to improve the follow-up communication system. Implementing a more structured digital recall system could enhance patient retention and ensure timely post-operative care, aligning the practice with the digital health trends emerging in Tehran.</w:t>
      </w:r>
    </w:p>
    <w:bookmarkEnd w:id="24"/>
    <w:bookmarkStart w:id="25" w:name="regulatory-compliance-and-ethics"/>
    <w:p>
      <w:pPr>
        <w:pStyle w:val="Heading2"/>
      </w:pPr>
      <w:r>
        <w:t xml:space="preserve">6. Regulatory Compliance and Ethics</w:t>
      </w:r>
    </w:p>
    <w:p>
      <w:pPr>
        <w:pStyle w:val="FirstParagraph"/>
      </w:pPr>
      <w:r>
        <w:t xml:space="preserve">Compliance with local regulations is a non-negotiable aspect of this Peer Review Report. The Dentist holds a valid license from the Iranian Medical Council and maintains all necessary certifications for the equipment used in the clinic. The review confirmed that the practice adheres to the ethical guidelines regarding patient confidentiality and data protection.</w:t>
      </w:r>
    </w:p>
    <w:p>
      <w:pPr>
        <w:pStyle w:val="BodyText"/>
      </w:pPr>
      <w:r>
        <w:t xml:space="preserve">The financial transparency of the practice was also reviewed. The pricing structure is clear and aligns with the standard rates for dental services in Tehran. There were no indications of unethical billing practices or misleading advertising. The Dentist is encouraged to continue maintaining these high ethical standards, as they are crucial for the reputation of the dental profession in Iran.</w:t>
      </w:r>
    </w:p>
    <w:bookmarkEnd w:id="25"/>
    <w:bookmarkStart w:id="26" w:name="recommendations-and-conclusion"/>
    <w:p>
      <w:pPr>
        <w:pStyle w:val="Heading2"/>
      </w:pPr>
      <w:r>
        <w:t xml:space="preserve">7. Recommendations and Conclusion</w:t>
      </w:r>
    </w:p>
    <w:p>
      <w:pPr>
        <w:pStyle w:val="FirstParagraph"/>
      </w:pPr>
      <w:r>
        <w:t xml:space="preserve">In conclusion, this Peer Review Report affirms that the Dentist under evaluation operates at a high standard of clinical excellence and professional integrity. The practice in Tehran is well-managed, safe, and patient-centered. The Dentist demonstrates a commitment to continuous improvement and adherence to the evolving standards of dentistry in Iran.</w:t>
      </w:r>
    </w:p>
    <w:p>
      <w:pPr>
        <w:pStyle w:val="BodyText"/>
      </w:pPr>
      <w:r>
        <w:t xml:space="preserve">To further enhance the quality of care, the following recommendations are made:</w:t>
      </w:r>
    </w:p>
    <w:p>
      <w:pPr>
        <w:numPr>
          <w:ilvl w:val="0"/>
          <w:numId w:val="1001"/>
        </w:numPr>
        <w:pStyle w:val="Compact"/>
      </w:pPr>
      <w:r>
        <w:t xml:space="preserve">Enhance the documentation of informed consent processes to ensure comprehensive legal protection and patient understanding.</w:t>
      </w:r>
    </w:p>
    <w:p>
      <w:pPr>
        <w:numPr>
          <w:ilvl w:val="0"/>
          <w:numId w:val="1001"/>
        </w:numPr>
        <w:pStyle w:val="Compact"/>
      </w:pPr>
      <w:r>
        <w:t xml:space="preserve">Implement a digital patient management system to streamline follow-up care and record-keeping.</w:t>
      </w:r>
    </w:p>
    <w:p>
      <w:pPr>
        <w:numPr>
          <w:ilvl w:val="0"/>
          <w:numId w:val="1001"/>
        </w:numPr>
        <w:pStyle w:val="Compact"/>
      </w:pPr>
      <w:r>
        <w:t xml:space="preserve">Continue participating in continuing education programs to stay abreast of the latest advancements in dental technology and techniques.</w:t>
      </w:r>
    </w:p>
    <w:p>
      <w:pPr>
        <w:pStyle w:val="FirstParagraph"/>
      </w:pPr>
      <w:r>
        <w:t xml:space="preserve">This report serves as a formal record of the evaluation and is intended to support the Dentist in maintaining the highest levels of care for the community of Tehran.</w:t>
      </w:r>
    </w:p>
    <w:p>
      <w:pPr>
        <w:pStyle w:val="BodyText"/>
      </w:pPr>
      <w:r>
        <w:rPr>
          <w:bCs/>
          <w:b/>
        </w:rPr>
        <w:t xml:space="preserve">Reviewed By:</w:t>
      </w:r>
      <w:r>
        <w:br/>
      </w:r>
      <w:r>
        <w:t xml:space="preserve">Dr. [Name Redacted]</w:t>
      </w:r>
      <w:r>
        <w:br/>
      </w:r>
      <w:r>
        <w:t xml:space="preserve">Senior Peer Reviewer</w:t>
      </w:r>
      <w:r>
        <w:br/>
      </w:r>
      <w:r>
        <w:t xml:space="preserve">Tehran Dental Association</w:t>
      </w:r>
    </w:p>
    <w:p>
      <w:pPr>
        <w:pStyle w:val="BodyText"/>
      </w:pPr>
      <w:r>
        <w:rPr>
          <w:bCs/>
          <w:b/>
        </w:rPr>
        <w:t xml:space="preserve">Reviewed For:</w:t>
      </w:r>
      <w:r>
        <w:br/>
      </w:r>
      <w:r>
        <w:t xml:space="preserve">[Clinic Name Redacted]</w:t>
      </w:r>
      <w:r>
        <w:br/>
      </w:r>
      <w:r>
        <w:t xml:space="preserve">Tehran, Iran</w:t>
      </w:r>
      <w:r>
        <w:br/>
      </w:r>
      <w:r>
        <w:t xml:space="preserve">Date: 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Tehran, Iran</dc:title>
  <dc:creator/>
  <dc:language>en</dc:language>
  <cp:keywords/>
  <dcterms:created xsi:type="dcterms:W3CDTF">2026-10-10T04:40:26Z</dcterms:created>
  <dcterms:modified xsi:type="dcterms:W3CDTF">2026-10-10T04:40:26Z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