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Practice</w:t>
      </w:r>
      <w:r>
        <w:t xml:space="preserve"> </w:t>
      </w:r>
      <w:r>
        <w:t xml:space="preserve">Standards</w:t>
      </w:r>
      <w:r>
        <w:t xml:space="preserve"> </w:t>
      </w:r>
      <w:r>
        <w:t xml:space="preserve">in</w:t>
      </w:r>
      <w:r>
        <w:t xml:space="preserve"> </w:t>
      </w:r>
      <w:r>
        <w:t xml:space="preserve">Iraq</w:t>
      </w:r>
      <w:r>
        <w:t xml:space="preserve"> </w:t>
      </w:r>
      <w:r>
        <w:t xml:space="preserve">Baghdad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and Professional Standards of a Dentist</w:t>
      </w:r>
    </w:p>
    <w:p>
      <w:pPr>
        <w:pStyle w:val="BodyText"/>
      </w:pPr>
      <w:r>
        <w:rPr>
          <w:bCs/>
          <w:b/>
        </w:rPr>
        <w:t xml:space="preserve">Location:</w:t>
      </w:r>
      <w:r>
        <w:t xml:space="preserve"> </w:t>
      </w:r>
      <w:r>
        <w:t xml:space="preserve">Iraq Baghdad</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Independent Dental Peer Review Committee</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competence, ethical conduct, and operational standards of a practicing Dentist located in Iraq Baghdad. The primary objective of this review is to ensure that the dental care provided aligns with both international best practices and the specific regulatory requirements set forth by the Ministry of Health in Iraq. As the healthcare landscape in Iraq Baghdad continues to evolve, maintaining rigorous standards in dental care is paramount for public health and safety.</w:t>
      </w:r>
    </w:p>
    <w:p>
      <w:pPr>
        <w:pStyle w:val="BodyText"/>
      </w:pPr>
      <w:r>
        <w:t xml:space="preserve">The scope of this review encompasses a comprehensive analysis of patient records, clinical procedures, infection control protocols, and patient communication strategies. The review aims to identify areas of excellence as well as opportunities for improvement, ensuring that the Dentist in question continues to provide high-quality care to the diverse population of Iraq Baghdad.</w:t>
      </w:r>
    </w:p>
    <w:bookmarkEnd w:id="21"/>
    <w:bookmarkStart w:id="22" w:name="regulatory-compliance-and-licensing"/>
    <w:p>
      <w:pPr>
        <w:pStyle w:val="Heading2"/>
      </w:pPr>
      <w:r>
        <w:t xml:space="preserve">2. Regulatory Compliance and Licensing</w:t>
      </w:r>
    </w:p>
    <w:p>
      <w:pPr>
        <w:pStyle w:val="FirstParagraph"/>
      </w:pPr>
      <w:r>
        <w:t xml:space="preserve">The first aspect of this Peer Review Report focuses on the regulatory compliance of the Dentist. It has been verified that the practitioner holds a valid license issued by the relevant authorities in Iraq Baghdad. The review confirms that the Dentist adheres to the legal frameworks governing dental practice in the region, including continuing education requirements and professional registration updates.</w:t>
      </w:r>
    </w:p>
    <w:p>
      <w:pPr>
        <w:pStyle w:val="BodyText"/>
      </w:pPr>
      <w:r>
        <w:t xml:space="preserve">Furthermore, the clinic's operational permits were inspected to ensure they meet the local health and safety codes specific to Iraq Baghdad. The Dentist has demonstrated a commitment to staying informed about changes in national health policies, which is crucial for maintaining legal and ethical standards in a dynamic environment.</w:t>
      </w:r>
    </w:p>
    <w:bookmarkEnd w:id="22"/>
    <w:bookmarkStart w:id="23" w:name="X1dc09e5757be47549bffb2d55902bc8b6d14344"/>
    <w:p>
      <w:pPr>
        <w:pStyle w:val="Heading2"/>
      </w:pPr>
      <w:r>
        <w:t xml:space="preserve">3. Clinical Competence and Treatment Quality</w:t>
      </w:r>
    </w:p>
    <w:p>
      <w:pPr>
        <w:pStyle w:val="FirstParagraph"/>
      </w:pPr>
      <w:r>
        <w:t xml:space="preserve">A significant portion of this Peer Review Report is dedicated to assessing the clinical competence of the Dentist. A random sample of patient files was reviewed to evaluate the accuracy of diagnoses, the appropriateness of treatment plans, and the quality of clinical outcomes. The findings indicate that the Dentist employs evidence-based practices consistent with modern dental standards.</w:t>
      </w:r>
    </w:p>
    <w:p>
      <w:pPr>
        <w:pStyle w:val="BodyText"/>
      </w:pPr>
      <w:r>
        <w:t xml:space="preserve">Specific attention was given to restorative procedures, endodontic treatments, and oral surgery cases. The documentation reveals a thorough approach to patient assessment, with detailed records of medical history and radiographic analysis. The Dentist's ability to manage complex cases, particularly in the context of the resources available in Iraq Baghdad, reflects a high level of professional skill and adaptability.</w:t>
      </w:r>
    </w:p>
    <w:bookmarkEnd w:id="23"/>
    <w:bookmarkStart w:id="24" w:name="infection-control-and-safety-protocols"/>
    <w:p>
      <w:pPr>
        <w:pStyle w:val="Heading2"/>
      </w:pPr>
      <w:r>
        <w:t xml:space="preserve">4. Infection Control and Safety Protocols</w:t>
      </w:r>
    </w:p>
    <w:p>
      <w:pPr>
        <w:pStyle w:val="FirstParagraph"/>
      </w:pPr>
      <w:r>
        <w:t xml:space="preserve">Infection control is a critical component of dental practice, and this Peer Review Report places significant emphasis on this area. The review team conducted an on-site inspection of the clinic in Iraq Baghdad to evaluate adherence to sterilization and disinfection protocols. The Dentist has implemented robust measures to prevent cross-contamination, including the use of autoclaves, barrier techniques, and proper waste disposal methods.</w:t>
      </w:r>
    </w:p>
    <w:p>
      <w:pPr>
        <w:pStyle w:val="BodyText"/>
      </w:pPr>
      <w:r>
        <w:t xml:space="preserve">The staff was observed following standard precautions, and the clinic maintains a clean and organized environment. These practices are essential for safeguarding both patients and healthcare workers, particularly in a densely populated urban area like Iraq Baghdad. The Dentist's commitment to infection control aligns with global health guidelines and local regulations.</w:t>
      </w:r>
    </w:p>
    <w:bookmarkEnd w:id="24"/>
    <w:bookmarkStart w:id="25" w:name="X9b7ef1ecaec924d264d0ec3dee9b3eb467e9fe9"/>
    <w:p>
      <w:pPr>
        <w:pStyle w:val="Heading2"/>
      </w:pPr>
      <w:r>
        <w:t xml:space="preserve">5. Patient Communication and Ethical Conduct</w:t>
      </w:r>
    </w:p>
    <w:p>
      <w:pPr>
        <w:pStyle w:val="FirstParagraph"/>
      </w:pPr>
      <w:r>
        <w:t xml:space="preserve">Effective communication and ethical behavior are fundamental to the practice of dentistry. This Peer Review Report assesses the Dentist's interactions with patients, focusing on informed consent, confidentiality, and cultural sensitivity. The review found that the Dentist takes the time to explain treatment options clearly, ensuring that patients in Iraq Baghdad are fully informed before proceeding with any procedures.</w:t>
      </w:r>
    </w:p>
    <w:p>
      <w:pPr>
        <w:pStyle w:val="BodyText"/>
      </w:pPr>
      <w:r>
        <w:t xml:space="preserve">The Dentist demonstrates respect for patient autonomy and privacy, adhering to ethical guidelines regarding the handling of personal health information. Additionally, the practitioner shows cultural awareness, which is vital for building trust and rapport with the local community. These qualities contribute to a positive patient experience and foster long-term relationships.</w:t>
      </w:r>
    </w:p>
    <w:bookmarkEnd w:id="25"/>
    <w:bookmarkStart w:id="26" w:name="recommendations-and-conclusion"/>
    <w:p>
      <w:pPr>
        <w:pStyle w:val="Heading2"/>
      </w:pPr>
      <w:r>
        <w:t xml:space="preserve">6. Recommendations and Conclusion</w:t>
      </w:r>
    </w:p>
    <w:p>
      <w:pPr>
        <w:pStyle w:val="FirstParagraph"/>
      </w:pPr>
      <w:r>
        <w:t xml:space="preserve">Based on the findings of this Peer Review Report, the Dentist in Iraq Baghdad is deemed to be practicing at a high standard of care. The review highlights several strengths, including clinical competence, regulatory compliance, and a strong commitment to infection control. However, the report also suggests areas for potential enhancement, such as further investment in advanced diagnostic technology and ongoing staff training.</w:t>
      </w:r>
    </w:p>
    <w:p>
      <w:pPr>
        <w:pStyle w:val="BodyText"/>
      </w:pPr>
      <w:r>
        <w:t xml:space="preserve">In conclusion, this Peer Review Report affirms that the Dentist meets the necessary criteria for professional practice in Iraq Baghdad. The recommendations provided are intended to support continuous improvement and ensure that the highest quality of dental care is delivered to the community. The reviewing committee encourages the Dentist to maintain these standards and to remain engaged with professional development opportunities.</w:t>
      </w:r>
    </w:p>
    <w:bookmarkEnd w:id="26"/>
    <w:p>
      <w:pPr>
        <w:pStyle w:val="BodyText"/>
      </w:pPr>
      <w:r>
        <w:rPr>
          <w:bCs/>
          <w:b/>
        </w:rPr>
        <w:t xml:space="preserve">Prepared by:</w:t>
      </w:r>
    </w:p>
    <w:p>
      <w:pPr>
        <w:pStyle w:val="BodyText"/>
      </w:pPr>
      <w:r>
        <w:t xml:space="preserve">Dr. Ahmed Al-Mansouri</w:t>
      </w:r>
    </w:p>
    <w:p>
      <w:pPr>
        <w:pStyle w:val="BodyText"/>
      </w:pPr>
      <w:r>
        <w:t xml:space="preserve">Lead Reviewer, Independent Dental Peer Review Committee</w:t>
      </w:r>
    </w:p>
    <w:p>
      <w:pPr>
        <w:pStyle w:val="BodyText"/>
      </w:pPr>
      <w:r>
        <w:rPr>
          <w:bCs/>
          <w:b/>
        </w:rPr>
        <w:t xml:space="preserve">Approved by:</w:t>
      </w:r>
    </w:p>
    <w:p>
      <w:pPr>
        <w:pStyle w:val="BodyText"/>
      </w:pPr>
      <w:r>
        <w:t xml:space="preserve">Dr. Sarah Al-Farsi</w:t>
      </w:r>
    </w:p>
    <w:p>
      <w:pPr>
        <w:pStyle w:val="BodyText"/>
      </w:pPr>
      <w:r>
        <w:t xml:space="preserve">Chairperson, Peer Review Board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Practice Standards in Iraq Baghdad</dc:title>
  <dc:creator/>
  <dc:language>en</dc:language>
  <cp:keywords/>
  <dcterms:created xsi:type="dcterms:W3CDTF">2026-10-10T04:49:30Z</dcterms:created>
  <dcterms:modified xsi:type="dcterms:W3CDTF">2026-10-10T04:49:30Z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