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Kyoto,</w:t>
      </w:r>
      <w:r>
        <w:t xml:space="preserve"> </w:t>
      </w:r>
      <w:r>
        <w:t xml:space="preserve">Japan</w:t>
      </w:r>
    </w:p>
    <w:bookmarkStart w:id="26" w:name="Xcedb2c2fde699962983aa142342c710572e7ed9"/>
    <w:p>
      <w:pPr>
        <w:pStyle w:val="Heading1"/>
      </w:pPr>
      <w:r>
        <w:t xml:space="preserve">Peer Review Report: Clinical Excellence and Cultural Integration in Dental Practice</w:t>
      </w:r>
    </w:p>
    <w:p>
      <w:pPr>
        <w:pStyle w:val="FirstParagraph"/>
      </w:pPr>
      <w:r>
        <w:rPr>
          <w:bCs/>
          <w:b/>
        </w:rPr>
        <w:t xml:space="preserve">Subject:</w:t>
      </w:r>
      <w:r>
        <w:t xml:space="preserve"> </w:t>
      </w:r>
      <w:r>
        <w:t xml:space="preserve">Comprehensive Evaluation of Dental Care Standards</w:t>
      </w:r>
      <w:r>
        <w:br/>
      </w:r>
      <w:r>
        <w:rPr>
          <w:bCs/>
          <w:b/>
        </w:rPr>
        <w:t xml:space="preserve">Location:</w:t>
      </w:r>
      <w:r>
        <w:t xml:space="preserve"> </w:t>
      </w:r>
      <w:r>
        <w:t xml:space="preserve">Kyoto, Japan</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PR-2023-KYO-042</w:t>
      </w:r>
      <w:r>
        <w:br/>
      </w:r>
      <w:r>
        <w:rPr>
          <w:bCs/>
          <w:b/>
        </w:rPr>
        <w:t xml:space="preserve">Classification:</w:t>
      </w:r>
      <w:r>
        <w:t xml:space="preserve"> </w:t>
      </w:r>
      <w:r>
        <w:t xml:space="preserve">Professional Peer Assessment</w:t>
      </w:r>
    </w:p>
    <w:bookmarkStart w:id="20" w:name="executive-summary"/>
    <w:p>
      <w:pPr>
        <w:pStyle w:val="Heading2"/>
      </w:pPr>
      <w:r>
        <w:t xml:space="preserve">1. Executive Summary</w:t>
      </w:r>
    </w:p>
    <w:p>
      <w:pPr>
        <w:pStyle w:val="FirstParagraph"/>
      </w:pPr>
      <w:r>
        <w:t xml:space="preserve">This Peer Review Report serves as a formal evaluation of the operational, clinical, and cultural standards required for a Dentist practicing within the unique environment of Japan Kyoto. The purpose of this document is to outline the rigorous expectations placed upon dental professionals in this historic and technologically advanced region. The review assesses the intersection of high-level clinical dentistry, the specific regulatory framework of the Japanese Ministry of Health, Labour and Welfare (MHLW), and the distinct cultural nuances of patient care in Kyoto.</w:t>
      </w:r>
    </w:p>
    <w:p>
      <w:pPr>
        <w:pStyle w:val="BodyText"/>
      </w:pPr>
      <w:r>
        <w:t xml:space="preserve">The findings indicate that successful dental practice in this region requires more than technical proficiency; it demands a deep understanding of local patient expectations, strict adherence to Japanese sterilization protocols, and the ability to navigate a healthcare system that values precision and harmony above all else.</w:t>
      </w:r>
    </w:p>
    <w:bookmarkEnd w:id="20"/>
    <w:bookmarkStart w:id="21" w:name="X0e3a19ccd5ed1e75e5b05ab4801286e0f081c56"/>
    <w:p>
      <w:pPr>
        <w:pStyle w:val="Heading2"/>
      </w:pPr>
      <w:r>
        <w:t xml:space="preserve">2. Clinical Standards and Technological Integration</w:t>
      </w:r>
    </w:p>
    <w:p>
      <w:pPr>
        <w:pStyle w:val="FirstParagraph"/>
      </w:pPr>
      <w:r>
        <w:t xml:space="preserve">The primary focus of this review is the clinical competency of the Dentist. In Japan Kyoto, the standard of care is exceptionally high. The peer review process confirms that a practicing dentist must be proficient in the latest digital dentistry technologies. This includes the mandatory use of intraoral scanners, CAD/CAM systems for same-day restorations, and digital radiography.</w:t>
      </w:r>
    </w:p>
    <w:p>
      <w:pPr>
        <w:pStyle w:val="BodyText"/>
      </w:pPr>
      <w:r>
        <w:t xml:space="preserve">Furthermore, the review highlights the necessity of advanced endodontic and periodontal skills. The Japanese patient demographic in Kyoto is aging, necessitating a strong focus on geriatric dentistry and the preservation of natural dentition. The Dentist is expected to demonstrate mastery in minimally invasive techniques, aligning with the Japanese philosophy of "Shizen" (naturalness) in medical treatment.</w:t>
      </w:r>
    </w:p>
    <w:bookmarkEnd w:id="21"/>
    <w:bookmarkStart w:id="22" w:name="X11bb0383e6fa81cc2d2f612eaf7f7539f2c837a"/>
    <w:p>
      <w:pPr>
        <w:pStyle w:val="Heading2"/>
      </w:pPr>
      <w:r>
        <w:t xml:space="preserve">3. Regulatory Compliance and Infection Control</w:t>
      </w:r>
    </w:p>
    <w:p>
      <w:pPr>
        <w:pStyle w:val="FirstParagraph"/>
      </w:pPr>
      <w:r>
        <w:t xml:space="preserve">A critical component of this Peer Review Report is the assessment of infection control protocols. Japan Kyoto is known for its immaculate standards of hygiene. The Dentist must adhere strictly to the guidelines set forth by the Japanese Dental Association (JDA) and the MHLW.</w:t>
      </w:r>
    </w:p>
    <w:p>
      <w:pPr>
        <w:pStyle w:val="BodyText"/>
      </w:pPr>
      <w:r>
        <w:t xml:space="preserve">The review emphasizes the following requirements:</w:t>
      </w:r>
    </w:p>
    <w:p>
      <w:pPr>
        <w:numPr>
          <w:ilvl w:val="0"/>
          <w:numId w:val="1001"/>
        </w:numPr>
        <w:pStyle w:val="Compact"/>
      </w:pPr>
      <w:r>
        <w:t xml:space="preserve">Implementation of a comprehensive sterilization log for all autoclaves and ultrasonic cleaners.</w:t>
      </w:r>
    </w:p>
    <w:p>
      <w:pPr>
        <w:numPr>
          <w:ilvl w:val="0"/>
          <w:numId w:val="1001"/>
        </w:numPr>
        <w:pStyle w:val="Compact"/>
      </w:pPr>
      <w:r>
        <w:t xml:space="preserve">Strict segregation of clean and contaminated zones within the clinic.</w:t>
      </w:r>
    </w:p>
    <w:p>
      <w:pPr>
        <w:numPr>
          <w:ilvl w:val="0"/>
          <w:numId w:val="1001"/>
        </w:numPr>
        <w:pStyle w:val="Compact"/>
      </w:pPr>
      <w:r>
        <w:t xml:space="preserve">Use of single-use barriers and disposable instruments wherever possible.</w:t>
      </w:r>
    </w:p>
    <w:p>
      <w:pPr>
        <w:numPr>
          <w:ilvl w:val="0"/>
          <w:numId w:val="1001"/>
        </w:numPr>
        <w:pStyle w:val="Compact"/>
      </w:pPr>
      <w:r>
        <w:t xml:space="preserve">Regular air quality monitoring within the operatory.</w:t>
      </w:r>
    </w:p>
    <w:p>
      <w:pPr>
        <w:pStyle w:val="FirstParagraph"/>
      </w:pPr>
      <w:r>
        <w:t xml:space="preserve">Failure to meet these standards is considered a severe breach of professional conduct in this region. The review notes that transparency in these protocols is essential for maintaining patient trust.</w:t>
      </w:r>
    </w:p>
    <w:bookmarkEnd w:id="22"/>
    <w:bookmarkStart w:id="23" w:name="X3df360c550ff862ca75abc85a55effc7575ff79"/>
    <w:p>
      <w:pPr>
        <w:pStyle w:val="Heading2"/>
      </w:pPr>
      <w:r>
        <w:t xml:space="preserve">4. Cultural Competency and Patient Communication</w:t>
      </w:r>
    </w:p>
    <w:p>
      <w:pPr>
        <w:pStyle w:val="FirstParagraph"/>
      </w:pPr>
      <w:r>
        <w:t xml:space="preserve">Practicing as a Dentist in Japan Kyoto requires a nuanced understanding of local culture. The concept of "Omotenashi" (wholehearted hospitality) is paramount. The Peer Review Report assesses the Dentist's ability to provide care that is not only clinically sound but also emotionally supportive and respectful.</w:t>
      </w:r>
    </w:p>
    <w:p>
      <w:pPr>
        <w:pStyle w:val="BodyText"/>
      </w:pPr>
      <w:r>
        <w:t xml:space="preserve">Key cultural aspects identified in this review include:</w:t>
      </w:r>
    </w:p>
    <w:p>
      <w:pPr>
        <w:numPr>
          <w:ilvl w:val="0"/>
          <w:numId w:val="1002"/>
        </w:numPr>
        <w:pStyle w:val="Compact"/>
      </w:pPr>
      <w:r>
        <w:rPr>
          <w:bCs/>
          <w:b/>
        </w:rPr>
        <w:t xml:space="preserve">Communication Style:</w:t>
      </w:r>
      <w:r>
        <w:t xml:space="preserve"> </w:t>
      </w:r>
      <w:r>
        <w:t xml:space="preserve">Japanese patients often prefer indirect communication. A Dentist must be skilled in reading non-verbal cues and ensuring the patient feels comfortable without being overly aggressive in sales or treatment planning.</w:t>
      </w:r>
    </w:p>
    <w:p>
      <w:pPr>
        <w:numPr>
          <w:ilvl w:val="0"/>
          <w:numId w:val="1002"/>
        </w:numPr>
        <w:pStyle w:val="Compact"/>
      </w:pPr>
      <w:r>
        <w:rPr>
          <w:bCs/>
          <w:b/>
        </w:rPr>
        <w:t xml:space="preserve">Consent Process:</w:t>
      </w:r>
      <w:r>
        <w:t xml:space="preserve"> </w:t>
      </w:r>
      <w:r>
        <w:t xml:space="preserve">While informed consent is legally required, the cultural expectation is for the dentist to guide the patient gently toward the best option, rather than presenting a list of choices that may cause anxiety.</w:t>
      </w:r>
    </w:p>
    <w:p>
      <w:pPr>
        <w:numPr>
          <w:ilvl w:val="0"/>
          <w:numId w:val="1002"/>
        </w:numPr>
        <w:pStyle w:val="Compact"/>
      </w:pPr>
      <w:r>
        <w:rPr>
          <w:bCs/>
          <w:b/>
        </w:rPr>
        <w:t xml:space="preserve">Language Proficiency:</w:t>
      </w:r>
      <w:r>
        <w:t xml:space="preserve"> </w:t>
      </w:r>
      <w:r>
        <w:t xml:space="preserve">For a Dentist serving the local population, fluency in Japanese is non-negotiable. Medical terminology must be explained in clear, accessible language.</w:t>
      </w:r>
    </w:p>
    <w:bookmarkEnd w:id="23"/>
    <w:bookmarkStart w:id="24" w:name="business-ethics-and-insurance-navigation"/>
    <w:p>
      <w:pPr>
        <w:pStyle w:val="Heading2"/>
      </w:pPr>
      <w:r>
        <w:t xml:space="preserve">5. Business Ethics and Insurance Navigation</w:t>
      </w:r>
    </w:p>
    <w:p>
      <w:pPr>
        <w:pStyle w:val="FirstParagraph"/>
      </w:pPr>
      <w:r>
        <w:t xml:space="preserve">The Japanese healthcare system is complex, relying heavily on the National Health Insurance (NHI) system. This Peer Review Report evaluates the Dentist's ability to navigate these regulations ethically.</w:t>
      </w:r>
    </w:p>
    <w:p>
      <w:pPr>
        <w:pStyle w:val="BodyText"/>
      </w:pPr>
      <w:r>
        <w:t xml:space="preserve">The review confirms that the Dentist must accurately code all procedures according to the MHLW fee schedule. Overcharging or misrepresenting treatments to maximize insurance payouts is strictly prohibited and heavily penalized. Additionally, the distinction between NHI-covered treatments and free-choice (Jiyu Iryo) treatments must be clearly communicated to the patient to avoid misunderstandings.</w:t>
      </w:r>
    </w:p>
    <w:bookmarkEnd w:id="24"/>
    <w:bookmarkStart w:id="25" w:name="recommendations-for-improvement"/>
    <w:p>
      <w:pPr>
        <w:pStyle w:val="Heading2"/>
      </w:pPr>
      <w:r>
        <w:t xml:space="preserve">6. Recommendations for Improvement</w:t>
      </w:r>
    </w:p>
    <w:p>
      <w:pPr>
        <w:pStyle w:val="FirstParagraph"/>
      </w:pPr>
      <w:r>
        <w:t xml:space="preserve">Based on the comprehensive assessment, the following recommendations are made for the Dentist to enhance their practice in Japan Kyoto:</w:t>
      </w:r>
    </w:p>
    <w:p>
      <w:pPr>
        <w:numPr>
          <w:ilvl w:val="0"/>
          <w:numId w:val="1003"/>
        </w:numPr>
        <w:pStyle w:val="Compact"/>
      </w:pPr>
      <w:r>
        <w:t xml:space="preserve">Enhance digital marketing efforts to reach a broader local audience while maintaining a professional and trustworthy image.</w:t>
      </w:r>
    </w:p>
    <w:p>
      <w:pPr>
        <w:numPr>
          <w:ilvl w:val="0"/>
          <w:numId w:val="1003"/>
        </w:numPr>
        <w:pStyle w:val="Compact"/>
      </w:pPr>
      <w:r>
        <w:t xml:space="preserve">Implement regular staff training on cultural sensitivity and emergency response protocols.</w:t>
      </w:r>
    </w:p>
    <w:p>
      <w:pPr>
        <w:numPr>
          <w:ilvl w:val="0"/>
          <w:numId w:val="1003"/>
        </w:numPr>
        <w:pStyle w:val="Compact"/>
      </w:pPr>
      <w:r>
        <w:t xml:space="preserve">Establish a formal patient feedback loop to continuously improve the quality of care and service.</w:t>
      </w:r>
    </w:p>
    <w:p>
      <w:pPr>
        <w:numPr>
          <w:ilvl w:val="0"/>
          <w:numId w:val="1003"/>
        </w:numPr>
        <w:pStyle w:val="Compact"/>
      </w:pPr>
      <w:r>
        <w:t xml:space="preserve">Engage with the local Kyoto Dental Society to stay updated on regional health trends and regulatory changes.</w:t>
      </w:r>
    </w:p>
    <w:p>
      <w:pPr>
        <w:pStyle w:val="FirstParagraph"/>
      </w:pPr>
      <w:r>
        <w:rPr>
          <w:bCs/>
          <w:b/>
        </w:rPr>
        <w:t xml:space="preserve">Conclusion:</w:t>
      </w:r>
      <w:r>
        <w:t xml:space="preserve"> </w:t>
      </w:r>
      <w:r>
        <w:t xml:space="preserve">This Peer Review Report concludes that the standards for a Dentist in Japan Kyoto are among the highest globally. Success in this field requires a harmonious blend of technical excellence, strict regulatory compliance, and deep cultural respect. The Dentist must view their role not just as a medical provider, but as a trusted community member dedicated to the well-being of the people of Kyoto.</w:t>
      </w:r>
    </w:p>
    <w:p>
      <w:pPr>
        <w:pStyle w:val="BodyText"/>
      </w:pPr>
      <w:r>
        <w:rPr>
          <w:bCs/>
          <w:b/>
        </w:rPr>
        <w:t xml:space="preserve">Prepared by:</w:t>
      </w:r>
      <w:r>
        <w:t xml:space="preserve"> </w:t>
      </w:r>
      <w:r>
        <w:t xml:space="preserve">[Reviewer Name/Title]</w:t>
      </w:r>
    </w:p>
    <w:p>
      <w:pPr>
        <w:pStyle w:val="BodyText"/>
      </w:pPr>
      <w:r>
        <w:rPr>
          <w:bCs/>
          <w:b/>
        </w:rPr>
        <w:t xml:space="preserve">Affiliation:</w:t>
      </w:r>
      <w:r>
        <w:t xml:space="preserve"> </w:t>
      </w:r>
      <w:r>
        <w:t xml:space="preserve">Independent Dental Peer Review Board</w:t>
      </w:r>
    </w:p>
    <w:p>
      <w:pPr>
        <w:pStyle w:val="BodyText"/>
      </w:pPr>
      <w:r>
        <w:rPr>
          <w:bCs/>
          <w:b/>
        </w:rPr>
        <w:t xml:space="preserve">Location:</w:t>
      </w:r>
      <w:r>
        <w:t xml:space="preserve"> </w:t>
      </w:r>
      <w:r>
        <w:t xml:space="preserve">Kyoto,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Kyoto, Japan</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