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Russia</w:t>
      </w:r>
      <w:r>
        <w:t xml:space="preserve"> </w:t>
      </w:r>
      <w:r>
        <w:t xml:space="preserve">Moscow</w:t>
      </w:r>
    </w:p>
    <w:bookmarkStart w:id="26" w:name="X89772a6957f2417951b6be94f7b33a03fe4a138"/>
    <w:p>
      <w:pPr>
        <w:pStyle w:val="Heading1"/>
      </w:pPr>
      <w:r>
        <w:t xml:space="preserve">Peer Review Report: Clinical Competency and Operational Standards</w:t>
      </w:r>
    </w:p>
    <w:p>
      <w:pPr>
        <w:pStyle w:val="FirstParagraph"/>
      </w:pPr>
      <w:r>
        <w:rPr>
          <w:bCs/>
          <w:b/>
        </w:rPr>
        <w:t xml:space="preserve">Subject:</w:t>
      </w:r>
      <w:r>
        <w:t xml:space="preserve"> </w:t>
      </w:r>
      <w:r>
        <w:t xml:space="preserve">Comprehensive Evaluation of Dental Practice</w:t>
      </w:r>
      <w:r>
        <w:br/>
      </w:r>
      <w:r>
        <w:rPr>
          <w:bCs/>
          <w:b/>
        </w:rPr>
        <w:t xml:space="preserve">Location:</w:t>
      </w:r>
      <w:r>
        <w:t xml:space="preserve"> </w:t>
      </w:r>
      <w:r>
        <w:t xml:space="preserve">Russia Moscow</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Peer Assessment</w:t>
      </w:r>
      <w:r>
        <w:br/>
      </w:r>
      <w:r>
        <w:rPr>
          <w:bCs/>
          <w:b/>
        </w:rPr>
        <w:t xml:space="preserve">Reference Standard:</w:t>
      </w:r>
      <w:r>
        <w:t xml:space="preserve"> </w:t>
      </w:r>
      <w:r>
        <w:t xml:space="preserve">Ministry of Health of the Russian Federation Guidelines</w:t>
      </w:r>
    </w:p>
    <w:bookmarkStart w:id="20" w:name="executive-summary"/>
    <w:p>
      <w:pPr>
        <w:pStyle w:val="Heading2"/>
      </w:pPr>
      <w:r>
        <w:t xml:space="preserve">1. Executive Summary</w:t>
      </w:r>
    </w:p>
    <w:p>
      <w:pPr>
        <w:pStyle w:val="FirstParagraph"/>
      </w:pPr>
      <w:r>
        <w:t xml:space="preserve">This Peer Review Report has been compiled to assess the clinical proficiency, operational efficiency, and regulatory compliance of a dental practitioner operating within the highly competitive and regulated environment of Russia Moscow. The objective of this review is to ensure that the Dentist under evaluation adheres to the rigorous standards expected in one of the world's leading medical hubs. The assessment covers clinical outcomes, patient management, infection control protocols, and alignment with local legislation specific to the Moscow region.</w:t>
      </w:r>
    </w:p>
    <w:p>
      <w:pPr>
        <w:pStyle w:val="BodyText"/>
      </w:pPr>
      <w:r>
        <w:t xml:space="preserve">The review process involved a detailed analysis of patient records, direct observation of clinical procedures, and an audit of the facility's infrastructure. The findings indicate a high level of technical skill, though specific areas regarding documentation and patient communication require refinement to meet the premium standards associated with top-tier clinics in Moscow.</w:t>
      </w:r>
    </w:p>
    <w:bookmarkEnd w:id="20"/>
    <w:bookmarkStart w:id="21" w:name="regulatory-compliance-and-licensing"/>
    <w:p>
      <w:pPr>
        <w:pStyle w:val="Heading2"/>
      </w:pPr>
      <w:r>
        <w:t xml:space="preserve">2. Regulatory Compliance and Licensing</w:t>
      </w:r>
    </w:p>
    <w:p>
      <w:pPr>
        <w:pStyle w:val="FirstParagraph"/>
      </w:pPr>
      <w:r>
        <w:t xml:space="preserve">Operating as a Dentist in Russia Moscow requires strict adherence to the Federal Law "On the Fundamentals of Protection of the Health of Citizens in the Russian Federation" and specific sanitary rules (SanPiN). The review confirms that the practitioner holds a valid license issued by the Moscow Department of Health. Furthermore, the clinic possesses the necessary accreditation for the specific dental procedures being performed, including orthodontics and implantology.</w:t>
      </w:r>
    </w:p>
    <w:p>
      <w:pPr>
        <w:pStyle w:val="BodyText"/>
      </w:pPr>
      <w:r>
        <w:t xml:space="preserve">A critical aspect of this review was the verification of the practitioner's continuing medical education (CME). In the dynamic landscape of Moscow's healthcare sector, staying updated with international and domestic advancements is mandatory. The Dentist has successfully completed the required hours of professional development, demonstrating a commitment to maintaining the high standards expected by the local medical community.</w:t>
      </w:r>
    </w:p>
    <w:bookmarkEnd w:id="21"/>
    <w:bookmarkStart w:id="22" w:name="X9ca21b41d500b4729103c4d51a6ccaf42ba72ba"/>
    <w:p>
      <w:pPr>
        <w:pStyle w:val="Heading2"/>
      </w:pPr>
      <w:r>
        <w:t xml:space="preserve">3. Clinical Competency and Treatment Planning</w:t>
      </w:r>
    </w:p>
    <w:p>
      <w:pPr>
        <w:pStyle w:val="FirstParagraph"/>
      </w:pPr>
      <w:r>
        <w:t xml:space="preserve">The core of this Peer Review Report focuses on the clinical capabilities of the Dentist. The evaluation of treatment plans revealed a systematic and evidence-based approach. The practitioner demonstrates a strong understanding of complex oral pathologies and utilizes modern diagnostic tools, such as CBCT (Cone Beam Computed Tomography), which is standard in advanced clinics across Russia Moscow.</w:t>
      </w:r>
    </w:p>
    <w:p>
      <w:pPr>
        <w:pStyle w:val="BodyText"/>
      </w:pPr>
      <w:r>
        <w:t xml:space="preserve">Specific attention was paid to restorative dentistry and endodontics. The quality of fillings, crowns, and root canal treatments observed was excellent, showing high attention to detail and aesthetic sensitivity. This is particularly important in Moscow, where patient expectations for cosmetic outcomes are exceptionally high. The Dentist effectively integrates digital dentistry workflows, including intraoral scanning and CAD/CAM technology, enhancing both precision and patient comfort.</w:t>
      </w:r>
    </w:p>
    <w:bookmarkEnd w:id="22"/>
    <w:bookmarkStart w:id="23" w:name="infection-control-and-safety-protocols"/>
    <w:p>
      <w:pPr>
        <w:pStyle w:val="Heading2"/>
      </w:pPr>
      <w:r>
        <w:t xml:space="preserve">4. Infection Control and Safety Protocols</w:t>
      </w:r>
    </w:p>
    <w:p>
      <w:pPr>
        <w:pStyle w:val="FirstParagraph"/>
      </w:pPr>
      <w:r>
        <w:t xml:space="preserve">Infection control is non-negotiable in any medical setting, but it is scrutinized even more heavily in Russia Moscow due to strict regulatory oversight. The review found that the clinic adheres to the "Rules of Sanitary and Epidemiological Supervision" regarding dental care. The sterilization cycle for instruments is properly documented, and the use of single-use items is consistent with best practices.</w:t>
      </w:r>
    </w:p>
    <w:p>
      <w:pPr>
        <w:pStyle w:val="BodyText"/>
      </w:pPr>
      <w:r>
        <w:t xml:space="preserve">The Dentist and the supporting staff demonstrate proper personal protective equipment (PPE) usage. The segregation of clean and contaminated zones within the clinic is clearly defined and maintained. This rigorous adherence to safety protocols not only protects patients but also safeguards the professional reputation of the practitioner in a market that values transparency and safety.</w:t>
      </w:r>
    </w:p>
    <w:bookmarkEnd w:id="23"/>
    <w:bookmarkStart w:id="24" w:name="patient-communication-and-ethics"/>
    <w:p>
      <w:pPr>
        <w:pStyle w:val="Heading2"/>
      </w:pPr>
      <w:r>
        <w:t xml:space="preserve">5. Patient Communication and Ethics</w:t>
      </w:r>
    </w:p>
    <w:p>
      <w:pPr>
        <w:pStyle w:val="FirstParagraph"/>
      </w:pPr>
      <w:r>
        <w:t xml:space="preserve">Effective communication is a vital component of successful dental practice. The review assessed the Dentist's ability to explain complex treatment options to patients in clear, understandable language. While the technical explanations were accurate, there is room for improvement in managing patient expectations regarding long-term outcomes and costs.</w:t>
      </w:r>
    </w:p>
    <w:p>
      <w:pPr>
        <w:pStyle w:val="BodyText"/>
      </w:pPr>
      <w:r>
        <w:t xml:space="preserve">Ethical considerations were also evaluated. The practitioner was found to be transparent about treatment alternatives and did not exhibit signs of overtreatment. In the context of Russia Moscow, where medical tourism is prevalent, maintaining ethical integrity is crucial for building long-term trust and referrals. The Dentist respects patient autonomy and obtains informed consent in accordance with Russian medical law.</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Dentist is deemed competent and compliant with the standards required for practice in Russia Moscow. The clinical skills are advanced, and the facility meets the necessary safety regulations.</w:t>
      </w:r>
    </w:p>
    <w:p>
      <w:pPr>
        <w:pStyle w:val="BodyText"/>
      </w:pPr>
      <w:r>
        <w:t xml:space="preserve">However, to further elevate the standard of care, the following recommendations are made:</w:t>
      </w:r>
    </w:p>
    <w:p>
      <w:pPr>
        <w:numPr>
          <w:ilvl w:val="0"/>
          <w:numId w:val="1001"/>
        </w:numPr>
        <w:pStyle w:val="Compact"/>
      </w:pPr>
      <w:r>
        <w:rPr>
          <w:bCs/>
          <w:b/>
        </w:rPr>
        <w:t xml:space="preserve">Enhanced Documentation:</w:t>
      </w:r>
      <w:r>
        <w:t xml:space="preserve"> </w:t>
      </w:r>
      <w:r>
        <w:t xml:space="preserve">Improve the granularity of clinical notes to ensure they fully meet the audit requirements of the Moscow Department of Health.</w:t>
      </w:r>
    </w:p>
    <w:p>
      <w:pPr>
        <w:numPr>
          <w:ilvl w:val="0"/>
          <w:numId w:val="1001"/>
        </w:numPr>
        <w:pStyle w:val="Compact"/>
      </w:pPr>
      <w:r>
        <w:rPr>
          <w:bCs/>
          <w:b/>
        </w:rPr>
        <w:t xml:space="preserve">Patient Education Materials:</w:t>
      </w:r>
      <w:r>
        <w:t xml:space="preserve"> </w:t>
      </w:r>
      <w:r>
        <w:t xml:space="preserve">Develop multilingual informational brochures to better serve the diverse demographic of Moscow.</w:t>
      </w:r>
    </w:p>
    <w:p>
      <w:pPr>
        <w:numPr>
          <w:ilvl w:val="0"/>
          <w:numId w:val="1001"/>
        </w:numPr>
        <w:pStyle w:val="Compact"/>
      </w:pPr>
      <w:r>
        <w:rPr>
          <w:bCs/>
          <w:b/>
        </w:rPr>
        <w:t xml:space="preserve">Feedback Loop:</w:t>
      </w:r>
      <w:r>
        <w:t xml:space="preserve"> </w:t>
      </w:r>
      <w:r>
        <w:t xml:space="preserve">Implement a structured system for collecting and analyzing patient feedback to continuously improve the patient experience.</w:t>
      </w:r>
    </w:p>
    <w:p>
      <w:pPr>
        <w:pStyle w:val="FirstParagraph"/>
      </w:pPr>
      <w:r>
        <w:t xml:space="preserve">In conclusion, this Dentist represents a valuable asset to the healthcare community in Russia Moscow. By addressing the minor areas of improvement identified in this report, the practitioner can ensure sustained excellence and continued compliance with the evolving standards of the region.</w:t>
      </w:r>
    </w:p>
    <w:p>
      <w:pPr>
        <w:pStyle w:val="BodyText"/>
      </w:pPr>
      <w:r>
        <w:rPr>
          <w:bCs/>
          <w:b/>
        </w:rPr>
        <w:t xml:space="preserve">Reviewed By:</w:t>
      </w:r>
      <w:r>
        <w:br/>
      </w:r>
      <w:r>
        <w:t xml:space="preserve">Dr. A. Petrov</w:t>
      </w:r>
      <w:r>
        <w:br/>
      </w:r>
      <w:r>
        <w:t xml:space="preserve">Senior Dental Consultant</w:t>
      </w:r>
      <w:r>
        <w:br/>
      </w:r>
      <w:r>
        <w:t xml:space="preserve">Moscow Medical Association</w:t>
      </w:r>
    </w:p>
    <w:p>
      <w:pPr>
        <w:pStyle w:val="BodyText"/>
      </w:pPr>
      <w:r>
        <w:rPr>
          <w:bCs/>
          <w:b/>
        </w:rPr>
        <w:t xml:space="preserve">Reviewed By:</w:t>
      </w:r>
      <w:r>
        <w:br/>
      </w:r>
      <w:r>
        <w:t xml:space="preserve">Dr. E. Sokolova</w:t>
      </w:r>
      <w:r>
        <w:br/>
      </w:r>
      <w:r>
        <w:t xml:space="preserve">Clinical Auditor</w:t>
      </w:r>
      <w:r>
        <w:br/>
      </w:r>
      <w:r>
        <w:t xml:space="preserve">Independent Peer Review Board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Russia Moscow</dc:title>
  <dc:creator/>
  <dc:language>en</dc:language>
  <cp:keywords/>
  <dcterms:created xsi:type="dcterms:W3CDTF">2026-10-10T03:53:50Z</dcterms:created>
  <dcterms:modified xsi:type="dcterms:W3CDTF">2026-10-10T03:53:50Z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