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Practitioner</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Conduct Assessment</w:t>
      </w:r>
    </w:p>
    <w:p>
      <w:pPr>
        <w:pStyle w:val="BodyText"/>
      </w:pPr>
      <w:r>
        <w:rPr>
          <w:bCs/>
          <w:b/>
        </w:rPr>
        <w:t xml:space="preserve">Location:</w:t>
      </w:r>
      <w:r>
        <w:t xml:space="preserve"> </w:t>
      </w:r>
      <w:r>
        <w:t xml:space="preserve">Singapore Singapore</w:t>
      </w:r>
    </w:p>
    <w:p>
      <w:pPr>
        <w:pStyle w:val="BodyText"/>
      </w:pPr>
      <w:r>
        <w:rPr>
          <w:bCs/>
          <w:b/>
        </w:rPr>
        <w:t xml:space="preserve">Date of Report:</w:t>
      </w:r>
      <w:r>
        <w:t xml:space="preserve"> </w:t>
      </w:r>
      <w:r>
        <w:t xml:space="preserve">October 24, 2023</w:t>
      </w:r>
    </w:p>
    <w:bookmarkEnd w:id="20"/>
    <w:bookmarkStart w:id="21" w:name="introduction-and-purpose"/>
    <w:p>
      <w:pPr>
        <w:pStyle w:val="Heading2"/>
      </w:pPr>
      <w:r>
        <w:t xml:space="preserve">1. Introduction and Purpose</w:t>
      </w:r>
    </w:p>
    <w:p>
      <w:pPr>
        <w:pStyle w:val="FirstParagraph"/>
      </w:pPr>
      <w:r>
        <w:t xml:space="preserve">This Peer Review Report has been commissioned to evaluate the clinical performance, ethical standards, and professional conduct of a registered Dentist practicing within the jurisdiction of Singapore Singapore. The review is conducted in accordance with the guidelines set forth by the Singapore Dental Council (SDC) and aligns with the continuous professional development (CPD) requirements mandated for dental practitioners in the region.</w:t>
      </w:r>
    </w:p>
    <w:p>
      <w:pPr>
        <w:pStyle w:val="BodyText"/>
      </w:pPr>
      <w:r>
        <w:t xml:space="preserve">The primary objective of this assessment is to ensure that the Dentist maintains the highest standards of patient care, adheres to the Code of Professional Conduct and Ethics, and demonstrates clinical competence commensurate with their scope of practice. This document serves as a formal record of the peer review process, highlighting areas of excellence and identifying opportunities for improvement.</w:t>
      </w:r>
    </w:p>
    <w:bookmarkEnd w:id="21"/>
    <w:bookmarkStart w:id="22" w:name="practitioner-details"/>
    <w:p>
      <w:pPr>
        <w:pStyle w:val="Heading2"/>
      </w:pPr>
      <w:r>
        <w:t xml:space="preserve">2. Practitioner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 of Dentist</w:t>
            </w:r>
          </w:p>
        </w:tc>
        <w:tc>
          <w:tcPr/>
          <w:p>
            <w:pPr>
              <w:pStyle w:val="Compact"/>
              <w:jc w:val="left"/>
            </w:pPr>
            <w:r>
              <w:t xml:space="preserve">[Redacted for Confidentiality]</w:t>
            </w:r>
          </w:p>
        </w:tc>
      </w:tr>
      <w:tr>
        <w:tc>
          <w:tcPr/>
          <w:p>
            <w:pPr>
              <w:pStyle w:val="Compact"/>
              <w:jc w:val="left"/>
            </w:pPr>
            <w:r>
              <w:t xml:space="preserve">Registration Number</w:t>
            </w:r>
          </w:p>
        </w:tc>
        <w:tc>
          <w:tcPr/>
          <w:p>
            <w:pPr>
              <w:pStyle w:val="Compact"/>
              <w:jc w:val="left"/>
            </w:pPr>
            <w:r>
              <w:t xml:space="preserve">[SDC Registration Number]</w:t>
            </w:r>
          </w:p>
        </w:tc>
      </w:tr>
      <w:tr>
        <w:tc>
          <w:tcPr/>
          <w:p>
            <w:pPr>
              <w:pStyle w:val="Compact"/>
              <w:jc w:val="left"/>
            </w:pPr>
            <w:r>
              <w:t xml:space="preserve">Practice Location</w:t>
            </w:r>
          </w:p>
        </w:tc>
        <w:tc>
          <w:tcPr/>
          <w:p>
            <w:pPr>
              <w:pStyle w:val="Compact"/>
              <w:jc w:val="left"/>
            </w:pPr>
            <w:r>
              <w:t xml:space="preserve">Singapore Singapore</w:t>
            </w:r>
          </w:p>
        </w:tc>
      </w:tr>
      <w:tr>
        <w:tc>
          <w:tcPr/>
          <w:p>
            <w:pPr>
              <w:pStyle w:val="Compact"/>
              <w:jc w:val="left"/>
            </w:pPr>
            <w:r>
              <w:t xml:space="preserve">Specialization</w:t>
            </w:r>
          </w:p>
        </w:tc>
        <w:tc>
          <w:tcPr/>
          <w:p>
            <w:pPr>
              <w:pStyle w:val="Compact"/>
              <w:jc w:val="left"/>
            </w:pPr>
            <w:r>
              <w:t xml:space="preserve">General Dentistry / Prosthodontics</w:t>
            </w:r>
          </w:p>
        </w:tc>
      </w:tr>
      <w:tr>
        <w:tc>
          <w:tcPr/>
          <w:p>
            <w:pPr>
              <w:pStyle w:val="Compact"/>
              <w:jc w:val="left"/>
            </w:pPr>
            <w:r>
              <w:t xml:space="preserve">Years of Experience</w:t>
            </w:r>
          </w:p>
        </w:tc>
        <w:tc>
          <w:tcPr/>
          <w:p>
            <w:pPr>
              <w:pStyle w:val="Compact"/>
              <w:jc w:val="left"/>
            </w:pPr>
            <w:r>
              <w:t xml:space="preserve">12 Years</w:t>
            </w:r>
          </w:p>
        </w:tc>
      </w:tr>
    </w:tbl>
    <w:bookmarkEnd w:id="22"/>
    <w:bookmarkStart w:id="23" w:name="methodology-of-review"/>
    <w:p>
      <w:pPr>
        <w:pStyle w:val="Heading2"/>
      </w:pPr>
      <w:r>
        <w:t xml:space="preserve">3. Methodology of Review</w:t>
      </w:r>
    </w:p>
    <w:p>
      <w:pPr>
        <w:pStyle w:val="FirstParagraph"/>
      </w:pPr>
      <w:r>
        <w:t xml:space="preserve">The Peer Review Report was compiled through a comprehensive evaluation process involving multiple stakeholders. The methodology included:</w:t>
      </w:r>
    </w:p>
    <w:p>
      <w:pPr>
        <w:numPr>
          <w:ilvl w:val="0"/>
          <w:numId w:val="1001"/>
        </w:numPr>
        <w:pStyle w:val="Compact"/>
      </w:pPr>
      <w:r>
        <w:rPr>
          <w:bCs/>
          <w:b/>
        </w:rPr>
        <w:t xml:space="preserve">Clinical Case Audits:</w:t>
      </w:r>
      <w:r>
        <w:t xml:space="preserve"> </w:t>
      </w:r>
      <w:r>
        <w:t xml:space="preserve">A random selection of 50 patient records was reviewed to assess diagnostic accuracy, treatment planning, and documentation standards.</w:t>
      </w:r>
    </w:p>
    <w:p>
      <w:pPr>
        <w:numPr>
          <w:ilvl w:val="0"/>
          <w:numId w:val="1001"/>
        </w:numPr>
        <w:pStyle w:val="Compact"/>
      </w:pPr>
      <w:r>
        <w:rPr>
          <w:bCs/>
          <w:b/>
        </w:rPr>
        <w:t xml:space="preserve">Direct Observation:</w:t>
      </w:r>
      <w:r>
        <w:t xml:space="preserve"> </w:t>
      </w:r>
      <w:r>
        <w:t xml:space="preserve">The reviewing panel observed the Dentist during routine procedures, including restorative work and periodontal therapy.</w:t>
      </w:r>
    </w:p>
    <w:p>
      <w:pPr>
        <w:numPr>
          <w:ilvl w:val="0"/>
          <w:numId w:val="1001"/>
        </w:numPr>
        <w:pStyle w:val="Compact"/>
      </w:pPr>
      <w:r>
        <w:rPr>
          <w:bCs/>
          <w:b/>
        </w:rPr>
        <w:t xml:space="preserve">Patient Feedback Analysis:</w:t>
      </w:r>
      <w:r>
        <w:t xml:space="preserve"> </w:t>
      </w:r>
      <w:r>
        <w:t xml:space="preserve">Anonymous surveys and feedback forms from patients treated in Singapore Singapore were analyzed to gauge patient satisfaction and communication effectiveness.</w:t>
      </w:r>
    </w:p>
    <w:p>
      <w:pPr>
        <w:numPr>
          <w:ilvl w:val="0"/>
          <w:numId w:val="1001"/>
        </w:numPr>
        <w:pStyle w:val="Compact"/>
      </w:pPr>
      <w:r>
        <w:rPr>
          <w:bCs/>
          <w:b/>
        </w:rPr>
        <w:t xml:space="preserve">Peer Interviews:</w:t>
      </w:r>
      <w:r>
        <w:t xml:space="preserve"> </w:t>
      </w:r>
      <w:r>
        <w:t xml:space="preserve">Discussions with colleagues and support staff were conducted to evaluate teamwork, leadership, and professional demeanor.</w:t>
      </w:r>
    </w:p>
    <w:bookmarkEnd w:id="23"/>
    <w:bookmarkStart w:id="24" w:name="clinical-competence-assessment"/>
    <w:p>
      <w:pPr>
        <w:pStyle w:val="Heading2"/>
      </w:pPr>
      <w:r>
        <w:t xml:space="preserve">4. Clinical Competence Assessment</w:t>
      </w:r>
    </w:p>
    <w:p>
      <w:pPr>
        <w:pStyle w:val="FirstParagraph"/>
      </w:pPr>
      <w:r>
        <w:t xml:space="preserve">The Dentist demonstrates a high level of clinical proficiency. The review of case files indicates that diagnostic assessments are thorough and evidence-based. Treatment plans are well-structured, considering the long-term oral health needs of patients. The use of modern dental technologies, such as digital radiography and CAD/CAM systems, is evident and contributes to improved treatment outcomes.</w:t>
      </w:r>
    </w:p>
    <w:p>
      <w:pPr>
        <w:pStyle w:val="BodyText"/>
      </w:pPr>
      <w:r>
        <w:t xml:space="preserve">Infection control protocols are strictly adhered to, meeting the stringent requirements of the Ministry of Health in Singapore Singapore. The clinic environment is clean, organized, and conducive to safe patient care. The Dentist’s technical skills in restorative dentistry are particularly noteworthy, with minimal need for rework or adjustments.</w:t>
      </w:r>
    </w:p>
    <w:bookmarkEnd w:id="24"/>
    <w:bookmarkStart w:id="25" w:name="professional-conduct-and-ethics"/>
    <w:p>
      <w:pPr>
        <w:pStyle w:val="Heading2"/>
      </w:pPr>
      <w:r>
        <w:t xml:space="preserve">5. Professional Conduct and Ethics</w:t>
      </w:r>
    </w:p>
    <w:p>
      <w:pPr>
        <w:pStyle w:val="FirstParagraph"/>
      </w:pPr>
      <w:r>
        <w:t xml:space="preserve">The Dentist upholds the ethical standards expected of a healthcare professional in Singapore Singapore. There is a clear commitment to patient autonomy, with informed consent processes being meticulously documented. The practitioner maintains confidentiality and handles sensitive patient information with discretion.</w:t>
      </w:r>
    </w:p>
    <w:p>
      <w:pPr>
        <w:pStyle w:val="BodyText"/>
      </w:pPr>
      <w:r>
        <w:t xml:space="preserve">Interactions with patients are characterized by empathy, respect, and clear communication. The Dentist takes the time to explain treatment options, costs, and potential risks, ensuring that patients are fully informed before proceeding. This approach fosters trust and enhances the patient-practitioner relationship.</w:t>
      </w:r>
    </w:p>
    <w:bookmarkEnd w:id="25"/>
    <w:bookmarkStart w:id="26" w:name="areas-for-improvement"/>
    <w:p>
      <w:pPr>
        <w:pStyle w:val="Heading2"/>
      </w:pPr>
      <w:r>
        <w:t xml:space="preserve">6. Areas for Improvement</w:t>
      </w:r>
    </w:p>
    <w:p>
      <w:pPr>
        <w:pStyle w:val="FirstParagraph"/>
      </w:pPr>
      <w:r>
        <w:t xml:space="preserve">While the overall performance is commendable, the Peer Review Report identifies a few areas for enhancement:</w:t>
      </w:r>
    </w:p>
    <w:p>
      <w:pPr>
        <w:numPr>
          <w:ilvl w:val="0"/>
          <w:numId w:val="1002"/>
        </w:numPr>
        <w:pStyle w:val="Compact"/>
      </w:pPr>
      <w:r>
        <w:rPr>
          <w:bCs/>
          <w:b/>
        </w:rPr>
        <w:t xml:space="preserve">Documentation Efficiency:</w:t>
      </w:r>
      <w:r>
        <w:t xml:space="preserve"> </w:t>
      </w:r>
      <w:r>
        <w:t xml:space="preserve">Some clinical notes could be more concise and standardized to improve readability and compliance with regulatory requirements.</w:t>
      </w:r>
    </w:p>
    <w:p>
      <w:pPr>
        <w:numPr>
          <w:ilvl w:val="0"/>
          <w:numId w:val="1002"/>
        </w:numPr>
        <w:pStyle w:val="Compact"/>
      </w:pPr>
      <w:r>
        <w:rPr>
          <w:bCs/>
          <w:b/>
        </w:rPr>
        <w:t xml:space="preserve">Continuing Education:</w:t>
      </w:r>
      <w:r>
        <w:t xml:space="preserve"> </w:t>
      </w:r>
      <w:r>
        <w:t xml:space="preserve">Although the Dentist participates in CPD activities, there is an opportunity to engage more actively in specialized training programs, particularly in emerging fields such as implantology and digital dentistry.</w:t>
      </w:r>
    </w:p>
    <w:p>
      <w:pPr>
        <w:numPr>
          <w:ilvl w:val="0"/>
          <w:numId w:val="1002"/>
        </w:numPr>
        <w:pStyle w:val="Compact"/>
      </w:pPr>
      <w:r>
        <w:rPr>
          <w:bCs/>
          <w:b/>
        </w:rPr>
        <w:t xml:space="preserve">Staff Training:</w:t>
      </w:r>
      <w:r>
        <w:t xml:space="preserve"> </w:t>
      </w:r>
      <w:r>
        <w:t xml:space="preserve">Enhancing the training of auxiliary staff could further streamline clinic operations and improve overall patient experience.</w:t>
      </w:r>
    </w:p>
    <w:bookmarkEnd w:id="26"/>
    <w:bookmarkStart w:id="27" w:name="conclusion-and-recommendations"/>
    <w:p>
      <w:pPr>
        <w:pStyle w:val="Heading2"/>
      </w:pPr>
      <w:r>
        <w:t xml:space="preserve">7. Conclusion and Recommendations</w:t>
      </w:r>
    </w:p>
    <w:p>
      <w:pPr>
        <w:pStyle w:val="FirstParagraph"/>
      </w:pPr>
      <w:r>
        <w:t xml:space="preserve">Based on the findings of this Peer Review Report, the Dentist is deemed competent and fit to continue practicing in Singapore Singapore. The practitioner exhibits strong clinical skills, ethical integrity, and a patient-centered approach. The identified areas for improvement are minor and can be addressed through targeted professional development.</w:t>
      </w:r>
    </w:p>
    <w:p>
      <w:pPr>
        <w:pStyle w:val="BodyText"/>
      </w:pPr>
      <w:r>
        <w:t xml:space="preserve">It is recommended that the Dentist:</w:t>
      </w:r>
    </w:p>
    <w:p>
      <w:pPr>
        <w:numPr>
          <w:ilvl w:val="0"/>
          <w:numId w:val="1003"/>
        </w:numPr>
        <w:pStyle w:val="Compact"/>
      </w:pPr>
      <w:r>
        <w:t xml:space="preserve">Implement a standardized template for clinical documentation.</w:t>
      </w:r>
    </w:p>
    <w:p>
      <w:pPr>
        <w:numPr>
          <w:ilvl w:val="0"/>
          <w:numId w:val="1003"/>
        </w:numPr>
        <w:pStyle w:val="Compact"/>
      </w:pPr>
      <w:r>
        <w:t xml:space="preserve">Enroll in advanced courses related to digital dentistry and implantology.</w:t>
      </w:r>
    </w:p>
    <w:p>
      <w:pPr>
        <w:numPr>
          <w:ilvl w:val="0"/>
          <w:numId w:val="1003"/>
        </w:numPr>
        <w:pStyle w:val="Compact"/>
      </w:pPr>
      <w:r>
        <w:t xml:space="preserve">Conduct regular training sessions for clinic staff to ensure consistent service quality.</w:t>
      </w:r>
    </w:p>
    <w:p>
      <w:pPr>
        <w:pStyle w:val="FirstParagraph"/>
      </w:pPr>
      <w:r>
        <w:t xml:space="preserve">This report will be submitted to the relevant authorities in Singapore Singapore as part of the ongoing quality assurance process. The Dentist is encouraged to view this review as an opportunity for growth and continued excellence in dental care.</w:t>
      </w:r>
    </w:p>
    <w:bookmarkEnd w:id="27"/>
    <w:p>
      <w:pPr>
        <w:pStyle w:val="BodyText"/>
      </w:pPr>
      <w:r>
        <w:rPr>
          <w:bCs/>
          <w:b/>
        </w:rPr>
        <w:t xml:space="preserve">Reviewed by:</w:t>
      </w:r>
    </w:p>
    <w:p>
      <w:pPr>
        <w:pStyle w:val="BodyText"/>
      </w:pPr>
      <w:r>
        <w:t xml:space="preserve">Dr. [Reviewer Name]</w:t>
      </w:r>
    </w:p>
    <w:p>
      <w:pPr>
        <w:pStyle w:val="BodyText"/>
      </w:pPr>
      <w:r>
        <w:t xml:space="preserve">Senior Dental Consultant</w:t>
      </w:r>
    </w:p>
    <w:p>
      <w:pPr>
        <w:pStyle w:val="BodyText"/>
      </w:pPr>
      <w:r>
        <w:t xml:space="preserve">Singapore Singapore</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Practitioner Assessment</dc:title>
  <dc:creator/>
  <dc:language>en</dc:language>
  <cp:keywords/>
  <dcterms:created xsi:type="dcterms:W3CDTF">2026-10-10T03:18:32Z</dcterms:created>
  <dcterms:modified xsi:type="dcterms:W3CDTF">2026-10-10T03:18:32Z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