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t xml:space="preserve">Subject:</w:t>
      </w:r>
      <w:r>
        <w:t xml:space="preserve"> </w:t>
      </w:r>
      <w:r>
        <w:t xml:space="preserve">Clinical Competency and Practice Standards of a Dentist</w:t>
      </w:r>
      <w:r>
        <w:br/>
      </w:r>
      <w:r>
        <w:t xml:space="preserve">Location:</w:t>
      </w:r>
      <w:r>
        <w:t xml:space="preserve"> </w:t>
      </w:r>
      <w:r>
        <w:t xml:space="preserve">Turkey Ankara</w:t>
      </w:r>
      <w:r>
        <w:br/>
      </w:r>
      <w:r>
        <w:t xml:space="preserve">Date:</w:t>
      </w:r>
      <w:r>
        <w:t xml:space="preserve"> </w:t>
      </w:r>
      <w:r>
        <w:t xml:space="preserve">October 24, 2023</w:t>
      </w:r>
      <w:r>
        <w:br/>
      </w:r>
      <w:r>
        <w:t xml:space="preserve">Review ID:</w:t>
      </w:r>
      <w:r>
        <w:t xml:space="preserve"> </w:t>
      </w:r>
      <w:r>
        <w:t xml:space="preserve">TR-ANK-DENT-2023-089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adherence, and operational standards of a practicing</w:t>
      </w:r>
      <w:r>
        <w:t xml:space="preserve"> </w:t>
      </w:r>
      <w:r>
        <w:rPr>
          <w:bCs/>
          <w:b/>
        </w:rPr>
        <w:t xml:space="preserve">Dentist</w:t>
      </w:r>
      <w:r>
        <w:t xml:space="preserve"> </w:t>
      </w:r>
      <w:r>
        <w:t xml:space="preserve">located in the metropolitan area of</w:t>
      </w:r>
      <w:r>
        <w:t xml:space="preserve"> </w:t>
      </w:r>
      <w:r>
        <w:rPr>
          <w:bCs/>
          <w:b/>
        </w:rPr>
        <w:t xml:space="preserve">Turkey Ankara</w:t>
      </w:r>
      <w:r>
        <w:t xml:space="preserve">. The purpose of this review is to ensure that the dental care provided aligns with the rigorous standards set forth by the Turkish Dental Association (Türk Dişhekimleri Odası - TDO) and international best practices. Ankara, as the capital of Turkey, hosts a highly competitive and advanced medical sector; therefore, the expectations for dental professionals in this region are exceptionally high. This report details the findings of a comprehensive audit conducted over a three-month period, focusing on patient outcomes, infection control, diagnostic accuracy, and patient communication.</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Turkey Ankara</w:t>
      </w:r>
      <w:r>
        <w:t xml:space="preserve"> </w:t>
      </w:r>
      <w:r>
        <w:t xml:space="preserve">has evolved significantly, becoming a hub for both domestic excellence and international medical tourism. Consequently, the role of the</w:t>
      </w:r>
      <w:r>
        <w:t xml:space="preserve"> </w:t>
      </w:r>
      <w:r>
        <w:rPr>
          <w:bCs/>
          <w:b/>
        </w:rPr>
        <w:t xml:space="preserve">Dentist</w:t>
      </w:r>
      <w:r>
        <w:t xml:space="preserve"> </w:t>
      </w:r>
      <w:r>
        <w:t xml:space="preserve">in this city extends beyond basic care to include complex restorative, orthodontic, and implantological procedures. This</w:t>
      </w:r>
      <w:r>
        <w:t xml:space="preserve"> </w:t>
      </w:r>
      <w:r>
        <w:rPr>
          <w:bCs/>
          <w:b/>
        </w:rPr>
        <w:t xml:space="preserve">Peer Review Report</w:t>
      </w:r>
      <w:r>
        <w:t xml:space="preserve"> </w:t>
      </w:r>
      <w:r>
        <w:t xml:space="preserve">was initiated to assess whether the subject practitioner maintains the level of proficiency required to operate safely and effectively within this dynamic environment.</w:t>
      </w:r>
    </w:p>
    <w:p>
      <w:pPr>
        <w:pStyle w:val="BodyText"/>
      </w:pPr>
      <w:r>
        <w:t xml:space="preserve">The scope of this review encompasses a random selection of 50 patient files, direct observation of clinical procedures, an audit of sterilization protocols, and interviews with staff and patients. The review specifically targets the intersection of clinical skill and the regulatory framework governing dental practice in Turkey.</w:t>
      </w:r>
    </w:p>
    <w:bookmarkEnd w:id="22"/>
    <w:bookmarkStart w:id="23" w:name="X9ca21b41d500b4729103c4d51a6ccaf42ba72ba"/>
    <w:p>
      <w:pPr>
        <w:pStyle w:val="Heading2"/>
      </w:pPr>
      <w:r>
        <w:t xml:space="preserve">3. Clinical Competency and Treatment Planning</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Dentist</w:t>
      </w:r>
      <w:r>
        <w:t xml:space="preserve">'s diagnostic and treatment planning capabilities. In</w:t>
      </w:r>
      <w:r>
        <w:t xml:space="preserve"> </w:t>
      </w:r>
      <w:r>
        <w:rPr>
          <w:bCs/>
          <w:b/>
        </w:rPr>
        <w:t xml:space="preserve">Turkey Ankara</w:t>
      </w:r>
      <w:r>
        <w:t xml:space="preserve">, patients often seek advanced treatments such as full-mouth rehabilitation and aesthetic veneers. The review found that the practitioner demonstrates a strong command of contemporary dental literature and techniques.</w:t>
      </w:r>
    </w:p>
    <w:p>
      <w:pPr>
        <w:pStyle w:val="BodyText"/>
      </w:pPr>
      <w:r>
        <w:t xml:space="preserve">The analysis of patient files revealed that treatment plans are comprehensive, evidence-based, and clearly documented. The</w:t>
      </w:r>
      <w:r>
        <w:t xml:space="preserve"> </w:t>
      </w:r>
      <w:r>
        <w:rPr>
          <w:bCs/>
          <w:b/>
        </w:rPr>
        <w:t xml:space="preserve">Dentist</w:t>
      </w:r>
      <w:r>
        <w:t xml:space="preserve"> </w:t>
      </w:r>
      <w:r>
        <w:t xml:space="preserve">consistently utilizes digital radiography and intraoral scanning, technologies that are standard in top-tier clinics in Ankara. Furthermore, the review noted that alternative treatment options are always presented to the patient, ensuring informed consent is obtained in accordance with Turkish medical law. The precision in restorative work, particularly in crown and bridge preparations, was observed to be of high quality, minimizing the need for adjustments and ensuring long-term patient satisfaction.</w:t>
      </w:r>
    </w:p>
    <w:bookmarkEnd w:id="23"/>
    <w:bookmarkStart w:id="24" w:name="infection-control-and-safety-standards"/>
    <w:p>
      <w:pPr>
        <w:pStyle w:val="Heading2"/>
      </w:pPr>
      <w:r>
        <w:t xml:space="preserve">4. Infection Control and Safety Standards</w:t>
      </w:r>
    </w:p>
    <w:p>
      <w:pPr>
        <w:pStyle w:val="FirstParagraph"/>
      </w:pPr>
      <w:r>
        <w:t xml:space="preserve">Given the global focus on healthcare safety, infection control is a paramount aspect of this</w:t>
      </w:r>
      <w:r>
        <w:t xml:space="preserve"> </w:t>
      </w:r>
      <w:r>
        <w:rPr>
          <w:bCs/>
          <w:b/>
        </w:rPr>
        <w:t xml:space="preserve">Peer Review Report</w:t>
      </w:r>
      <w:r>
        <w:t xml:space="preserve">. The clinic in</w:t>
      </w:r>
      <w:r>
        <w:t xml:space="preserve"> </w:t>
      </w:r>
      <w:r>
        <w:rPr>
          <w:bCs/>
          <w:b/>
        </w:rPr>
        <w:t xml:space="preserve">Turkey Ankara</w:t>
      </w:r>
      <w:r>
        <w:t xml:space="preserve"> </w:t>
      </w:r>
      <w:r>
        <w:t xml:space="preserve">was audited against the strict guidelines provided by the Ministry of Health of the Republic of Turkey. The findings indicate that the</w:t>
      </w:r>
      <w:r>
        <w:t xml:space="preserve"> </w:t>
      </w:r>
      <w:r>
        <w:rPr>
          <w:bCs/>
          <w:b/>
        </w:rPr>
        <w:t xml:space="preserve">Dentist</w:t>
      </w:r>
      <w:r>
        <w:t xml:space="preserve"> </w:t>
      </w:r>
      <w:r>
        <w:t xml:space="preserve">and their team adhere to rigorous sterilization protocols.</w:t>
      </w:r>
    </w:p>
    <w:p>
      <w:pPr>
        <w:pStyle w:val="BodyText"/>
      </w:pPr>
      <w:r>
        <w:t xml:space="preserve">Key observations include:</w:t>
      </w:r>
    </w:p>
    <w:p>
      <w:pPr>
        <w:numPr>
          <w:ilvl w:val="0"/>
          <w:numId w:val="1001"/>
        </w:numPr>
        <w:pStyle w:val="Compact"/>
      </w:pPr>
      <w:r>
        <w:t xml:space="preserve">Proper use of autoclaves with regular biological monitoring.</w:t>
      </w:r>
    </w:p>
    <w:p>
      <w:pPr>
        <w:numPr>
          <w:ilvl w:val="0"/>
          <w:numId w:val="1001"/>
        </w:numPr>
        <w:pStyle w:val="Compact"/>
      </w:pPr>
      <w:r>
        <w:t xml:space="preserve">Strict segregation of clean and contaminated zones within the clinic.</w:t>
      </w:r>
    </w:p>
    <w:p>
      <w:pPr>
        <w:numPr>
          <w:ilvl w:val="0"/>
          <w:numId w:val="1001"/>
        </w:numPr>
        <w:pStyle w:val="Compact"/>
      </w:pPr>
      <w:r>
        <w:t xml:space="preserve">Consistent use of personal protective equipment (PPE) by all staff members.</w:t>
      </w:r>
    </w:p>
    <w:p>
      <w:pPr>
        <w:numPr>
          <w:ilvl w:val="0"/>
          <w:numId w:val="1001"/>
        </w:numPr>
        <w:pStyle w:val="Compact"/>
      </w:pPr>
      <w:r>
        <w:t xml:space="preserve">Safe disposal of sharps and biomedical waste in compliance with Ankara municipal regulations.</w:t>
      </w:r>
    </w:p>
    <w:p>
      <w:pPr>
        <w:pStyle w:val="FirstParagraph"/>
      </w:pPr>
      <w:r>
        <w:t xml:space="preserve">The</w:t>
      </w:r>
      <w:r>
        <w:t xml:space="preserve"> </w:t>
      </w:r>
      <w:r>
        <w:rPr>
          <w:bCs/>
          <w:b/>
        </w:rPr>
        <w:t xml:space="preserve">Dentist</w:t>
      </w:r>
      <w:r>
        <w:t xml:space="preserve"> </w:t>
      </w:r>
      <w:r>
        <w:t xml:space="preserve">has implemented a robust barrier nursing technique, which significantly reduces the risk of cross-contamination. This level of diligence is essential for maintaining the reputation of dental practices in Ankara, where patient safety is a primary concern for both local residents and international visitors.</w:t>
      </w:r>
    </w:p>
    <w:bookmarkEnd w:id="24"/>
    <w:bookmarkStart w:id="25" w:name="patient-communication-and-ethics"/>
    <w:p>
      <w:pPr>
        <w:pStyle w:val="Heading2"/>
      </w:pPr>
      <w:r>
        <w:t xml:space="preserve">5. Patient Communication and Ethics</w:t>
      </w:r>
    </w:p>
    <w:p>
      <w:pPr>
        <w:pStyle w:val="FirstParagraph"/>
      </w:pPr>
      <w:r>
        <w:t xml:space="preserve">Effective communication is vital for a</w:t>
      </w:r>
      <w:r>
        <w:t xml:space="preserve"> </w:t>
      </w:r>
      <w:r>
        <w:rPr>
          <w:bCs/>
          <w:b/>
        </w:rPr>
        <w:t xml:space="preserve">Dentist</w:t>
      </w:r>
      <w:r>
        <w:t xml:space="preserve"> </w:t>
      </w:r>
      <w:r>
        <w:t xml:space="preserve">practicing in</w:t>
      </w:r>
      <w:r>
        <w:t xml:space="preserve"> </w:t>
      </w:r>
      <w:r>
        <w:rPr>
          <w:bCs/>
          <w:b/>
        </w:rPr>
        <w:t xml:space="preserve">Turkey Ankara</w:t>
      </w:r>
      <w:r>
        <w:t xml:space="preserve">, a city with a diverse population including expatriates and medical tourists. This</w:t>
      </w:r>
      <w:r>
        <w:t xml:space="preserve"> </w:t>
      </w:r>
      <w:r>
        <w:rPr>
          <w:bCs/>
          <w:b/>
        </w:rPr>
        <w:t xml:space="preserve">Peer Review Report</w:t>
      </w:r>
      <w:r>
        <w:t xml:space="preserve"> </w:t>
      </w:r>
      <w:r>
        <w:t xml:space="preserve">highlights the practitioner's ability to communicate complex dental concepts in clear, understandable language. The review team observed that the</w:t>
      </w:r>
      <w:r>
        <w:t xml:space="preserve"> </w:t>
      </w:r>
      <w:r>
        <w:rPr>
          <w:bCs/>
          <w:b/>
        </w:rPr>
        <w:t xml:space="preserve">Dentist</w:t>
      </w:r>
      <w:r>
        <w:t xml:space="preserve"> </w:t>
      </w:r>
      <w:r>
        <w:t xml:space="preserve">takes the time to listen to patient concerns, addresses anxiety with empathy, and ensures that financial aspects of treatment are transparent.</w:t>
      </w:r>
    </w:p>
    <w:p>
      <w:pPr>
        <w:pStyle w:val="BodyText"/>
      </w:pPr>
      <w:r>
        <w:t xml:space="preserve">Ethical conduct was also scrutinized. There were no instances of overtreatment or unnecessary procedures identified in the reviewed files. The</w:t>
      </w:r>
      <w:r>
        <w:t xml:space="preserve"> </w:t>
      </w:r>
      <w:r>
        <w:rPr>
          <w:bCs/>
          <w:b/>
        </w:rPr>
        <w:t xml:space="preserve">Dentist</w:t>
      </w:r>
      <w:r>
        <w:t xml:space="preserve"> </w:t>
      </w:r>
      <w:r>
        <w:t xml:space="preserve">prioritizes the long-term oral health of the patient over short-term financial gain, adhering to the ethical code of the Turkish Dental Association. This ethical stance fosters trust and contributes to the high patient retention rates observed in the clinic.</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Dentist</w:t>
      </w:r>
      <w:r>
        <w:t xml:space="preserve"> </w:t>
      </w:r>
      <w:r>
        <w:t xml:space="preserve">in</w:t>
      </w:r>
      <w:r>
        <w:t xml:space="preserve"> </w:t>
      </w:r>
      <w:r>
        <w:rPr>
          <w:bCs/>
          <w:b/>
        </w:rPr>
        <w:t xml:space="preserve">Turkey Ankara</w:t>
      </w:r>
      <w:r>
        <w:t xml:space="preserve"> </w:t>
      </w:r>
      <w:r>
        <w:t xml:space="preserve">is deemed to be practicing at a level that meets and, in several areas, exceeds the required professional standards. The integration of advanced technology, strict adherence to infection control, and a patient-centered approach characterize the practice.</w:t>
      </w:r>
    </w:p>
    <w:p>
      <w:pPr>
        <w:pStyle w:val="BodyText"/>
      </w:pPr>
      <w:r>
        <w:rPr>
          <w:bCs/>
          <w:b/>
        </w:rPr>
        <w:t xml:space="preserve">Recommendations:</w:t>
      </w:r>
    </w:p>
    <w:p>
      <w:pPr>
        <w:numPr>
          <w:ilvl w:val="0"/>
          <w:numId w:val="1002"/>
        </w:numPr>
        <w:pStyle w:val="Compact"/>
      </w:pPr>
      <w:r>
        <w:t xml:space="preserve">Continue professional development through regular attendance at international dental conferences.</w:t>
      </w:r>
    </w:p>
    <w:p>
      <w:pPr>
        <w:numPr>
          <w:ilvl w:val="0"/>
          <w:numId w:val="1002"/>
        </w:numPr>
        <w:pStyle w:val="Compact"/>
      </w:pPr>
      <w:r>
        <w:t xml:space="preserve">Implement a digital patient feedback system to further enhance service quality.</w:t>
      </w:r>
    </w:p>
    <w:p>
      <w:pPr>
        <w:numPr>
          <w:ilvl w:val="0"/>
          <w:numId w:val="1002"/>
        </w:numPr>
        <w:pStyle w:val="Compact"/>
      </w:pPr>
      <w:r>
        <w:t xml:space="preserve">Consider expanding the use of teledentistry for follow-up consultations, a growing trend in Ankara's medical sector.</w:t>
      </w:r>
    </w:p>
    <w:p>
      <w:pPr>
        <w:pStyle w:val="FirstParagraph"/>
      </w:pPr>
      <w:r>
        <w:t xml:space="preserve">In conclusion, this</w:t>
      </w:r>
      <w:r>
        <w:t xml:space="preserve"> </w:t>
      </w:r>
      <w:r>
        <w:rPr>
          <w:bCs/>
          <w:b/>
        </w:rPr>
        <w:t xml:space="preserve">Peer Review Report</w:t>
      </w:r>
      <w:r>
        <w:t xml:space="preserve"> </w:t>
      </w:r>
      <w:r>
        <w:t xml:space="preserve">affirms the competence and professionalism of the subject</w:t>
      </w:r>
      <w:r>
        <w:t xml:space="preserve"> </w:t>
      </w:r>
      <w:r>
        <w:rPr>
          <w:bCs/>
          <w:b/>
        </w:rPr>
        <w:t xml:space="preserve">Dentist</w:t>
      </w:r>
      <w:r>
        <w:t xml:space="preserve">. The practice serves as a positive example of the high standards achievable within the dental community of</w:t>
      </w:r>
      <w:r>
        <w:t xml:space="preserve"> </w:t>
      </w:r>
      <w:r>
        <w:rPr>
          <w:bCs/>
          <w:b/>
        </w:rPr>
        <w:t xml:space="preserve">Turkey Ankara</w:t>
      </w:r>
      <w:r>
        <w:t xml:space="preserve">. It is recommended that the practitioner maintains these standards and continues to contribute to the advancement of dental care in the region.</w:t>
      </w:r>
    </w:p>
    <w:bookmarkEnd w:id="26"/>
    <w:p>
      <w:pPr>
        <w:pStyle w:val="BodyText"/>
      </w:pPr>
      <w:r>
        <w:rPr>
          <w:bCs/>
          <w:b/>
        </w:rPr>
        <w:t xml:space="preserve">Reviewed By:</w:t>
      </w:r>
    </w:p>
    <w:p>
      <w:pPr>
        <w:pStyle w:val="BodyText"/>
      </w:pPr>
      <w:r>
        <w:t xml:space="preserve">Dr. Ahmet Yilmaz, DDS, PhD</w:t>
      </w:r>
    </w:p>
    <w:p>
      <w:pPr>
        <w:pStyle w:val="BodyText"/>
      </w:pPr>
      <w:r>
        <w:t xml:space="preserve">Senior Dental Auditor</w:t>
      </w:r>
    </w:p>
    <w:p>
      <w:pPr>
        <w:pStyle w:val="BodyText"/>
      </w:pPr>
      <w:r>
        <w:t xml:space="preserve">Turkish Dental Association Review Board</w:t>
      </w:r>
    </w:p>
    <w:p>
      <w:pPr>
        <w:pStyle w:val="BodyText"/>
      </w:pPr>
      <w:r>
        <w:rPr>
          <w:bCs/>
          <w:b/>
        </w:rPr>
        <w:t xml:space="preserve">Approved By:</w:t>
      </w:r>
    </w:p>
    <w:p>
      <w:pPr>
        <w:pStyle w:val="BodyText"/>
      </w:pPr>
      <w:r>
        <w:t xml:space="preserve">Dr. Elif Kaya, DDS</w:t>
      </w:r>
    </w:p>
    <w:p>
      <w:pPr>
        <w:pStyle w:val="BodyText"/>
      </w:pPr>
      <w:r>
        <w:t xml:space="preserve">Head of Clinical Standards</w:t>
      </w:r>
    </w:p>
    <w:p>
      <w:pPr>
        <w:pStyle w:val="BodyText"/>
      </w:pPr>
      <w:r>
        <w:t xml:space="preserve">Ankara Dental Health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Turkey Ankara</dc:title>
  <dc:creator/>
  <dc:language>en</dc:language>
  <cp:keywords/>
  <dcterms:created xsi:type="dcterms:W3CDTF">2026-10-10T04:12:34Z</dcterms:created>
  <dcterms:modified xsi:type="dcterms:W3CDTF">2026-10-10T04:12:34Z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