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Dental</w:t>
      </w:r>
      <w:r>
        <w:t xml:space="preserve"> </w:t>
      </w:r>
      <w:r>
        <w:t xml:space="preserve">Practice</w:t>
      </w:r>
      <w:r>
        <w:t xml:space="preserve"> </w:t>
      </w:r>
      <w:r>
        <w:t xml:space="preserve">Evaluation</w:t>
      </w:r>
    </w:p>
    <w:bookmarkStart w:id="32" w:name="confidential-peer-review-report"/>
    <w:p>
      <w:pPr>
        <w:pStyle w:val="Heading1"/>
      </w:pPr>
      <w:r>
        <w:t xml:space="preserve">CONFIDENTIAL PEER REVIEW REPORT</w:t>
      </w:r>
    </w:p>
    <w:p>
      <w:pPr>
        <w:pStyle w:val="FirstParagraph"/>
      </w:pPr>
      <w:r>
        <w:rPr>
          <w:bCs/>
          <w:b/>
        </w:rPr>
        <w:t xml:space="preserve">Date of Report:</w:t>
      </w:r>
      <w:r>
        <w:t xml:space="preserve"> </w:t>
      </w:r>
      <w:r>
        <w:t xml:space="preserve">October 24, 2023</w:t>
      </w:r>
      <w:r>
        <w:br/>
      </w:r>
      <w:r>
        <w:rPr>
          <w:bCs/>
          <w:b/>
        </w:rPr>
        <w:t xml:space="preserve">Report ID:</w:t>
      </w:r>
      <w:r>
        <w:t xml:space="preserve"> </w:t>
      </w:r>
      <w:r>
        <w:t xml:space="preserve">PR-HOU-2023-8942</w:t>
      </w:r>
    </w:p>
    <w:p>
      <w:pPr>
        <w:pStyle w:val="BodyText"/>
      </w:pPr>
      <w:r>
        <w:rPr>
          <w:bCs/>
          <w:b/>
        </w:rPr>
        <w:t xml:space="preserve">Reviewing Entity:</w:t>
      </w:r>
      <w:r>
        <w:t xml:space="preserve"> </w:t>
      </w:r>
      <w:r>
        <w:t xml:space="preserve">Houston Dental Quality Assurance Board</w:t>
      </w:r>
      <w:r>
        <w:br/>
      </w:r>
      <w:r>
        <w:rPr>
          <w:bCs/>
          <w:b/>
        </w:rPr>
        <w:t xml:space="preserve">Location:</w:t>
      </w:r>
      <w:r>
        <w:t xml:space="preserve"> </w:t>
      </w:r>
      <w:r>
        <w:t xml:space="preserve">Houston, Texas, United States</w:t>
      </w:r>
    </w:p>
    <w:bookmarkStart w:id="20" w:name="executive-summary"/>
    <w:p>
      <w:pPr>
        <w:pStyle w:val="Heading2"/>
      </w:pPr>
      <w:r>
        <w:t xml:space="preserve">1. Executive Summary</w:t>
      </w:r>
    </w:p>
    <w:p>
      <w:pPr>
        <w:pStyle w:val="FirstParagraph"/>
      </w:pPr>
      <w:r>
        <w:t xml:space="preserve">This Peer Review Report has been commissioned to evaluate the clinical competence, ethical conduct, and operational standards of a specific Dentist practicing within the metropolitan area of Houston, Texas. The review was conducted in accordance with the regulations set forth by the Texas State Board of Dental Examiners (TSBE) and aligns with the standards of care expected in the United States healthcare system. The primary objective of this evaluation is to ensure patient safety, verify adherence to clinical protocols, and assess the quality of dental care provided to the community.</w:t>
      </w:r>
    </w:p>
    <w:bookmarkEnd w:id="20"/>
    <w:bookmarkStart w:id="21" w:name="subject-of-review"/>
    <w:p>
      <w:pPr>
        <w:pStyle w:val="Heading2"/>
      </w:pPr>
      <w:r>
        <w:t xml:space="preserve">2. Subject of Review</w:t>
      </w:r>
    </w:p>
    <w:p>
      <w:pPr>
        <w:pStyle w:val="FirstParagraph"/>
      </w:pPr>
      <w:r>
        <w:rPr>
          <w:bCs/>
          <w:b/>
        </w:rPr>
        <w:t xml:space="preserve">Practitioner:</w:t>
      </w:r>
      <w:r>
        <w:t xml:space="preserve"> </w:t>
      </w:r>
      <w:r>
        <w:t xml:space="preserve">Dr. [Name Redacted for Privacy]</w:t>
      </w:r>
      <w:r>
        <w:br/>
      </w:r>
      <w:r>
        <w:rPr>
          <w:bCs/>
          <w:b/>
        </w:rPr>
        <w:t xml:space="preserve">License Number:</w:t>
      </w:r>
      <w:r>
        <w:t xml:space="preserve"> </w:t>
      </w:r>
      <w:r>
        <w:t xml:space="preserve">TX-D-XXXXX</w:t>
      </w:r>
      <w:r>
        <w:br/>
      </w:r>
      <w:r>
        <w:rPr>
          <w:bCs/>
          <w:b/>
        </w:rPr>
        <w:t xml:space="preserve">Practice Location:</w:t>
      </w:r>
      <w:r>
        <w:t xml:space="preserve"> </w:t>
      </w:r>
      <w:r>
        <w:t xml:space="preserve">[Address Redacted], Houston, TX</w:t>
      </w:r>
      <w:r>
        <w:br/>
      </w:r>
      <w:r>
        <w:rPr>
          <w:bCs/>
          <w:b/>
        </w:rPr>
        <w:t xml:space="preserve">Scope of Practice:</w:t>
      </w:r>
      <w:r>
        <w:t xml:space="preserve"> </w:t>
      </w:r>
      <w:r>
        <w:t xml:space="preserve">General Dentistry with a focus on Restorative and Endodontic procedures.</w:t>
      </w:r>
    </w:p>
    <w:p>
      <w:pPr>
        <w:pStyle w:val="BodyText"/>
      </w:pPr>
      <w:r>
        <w:t xml:space="preserve">The review focuses on a sample of 50 patient charts selected randomly from the period of January 2022 to June 2023. The selection criteria included a mix of routine prophylaxis, complex restorative work, and endodontic treatments to provide a comprehensive overview of the Dentist's clinical capabilities.</w:t>
      </w:r>
    </w:p>
    <w:bookmarkEnd w:id="21"/>
    <w:bookmarkStart w:id="25" w:name="clinical-competence-and-quality-of-care"/>
    <w:p>
      <w:pPr>
        <w:pStyle w:val="Heading2"/>
      </w:pPr>
      <w:r>
        <w:t xml:space="preserve">3. Clinical Competence and Quality of Care</w:t>
      </w:r>
    </w:p>
    <w:p>
      <w:pPr>
        <w:pStyle w:val="FirstParagraph"/>
      </w:pPr>
      <w:r>
        <w:t xml:space="preserve">The evaluation of the Dentist's clinical work was rigorous, focusing on diagnostic accuracy, treatment planning, and execution of procedures. In the context of the high-volume dental market in Houston, maintaining a high standard of care is paramount.</w:t>
      </w:r>
    </w:p>
    <w:bookmarkStart w:id="22" w:name="diagnostic-accuracy"/>
    <w:p>
      <w:pPr>
        <w:pStyle w:val="Heading3"/>
      </w:pPr>
      <w:r>
        <w:t xml:space="preserve">3.1 Diagnostic Accuracy</w:t>
      </w:r>
    </w:p>
    <w:p>
      <w:pPr>
        <w:pStyle w:val="FirstParagraph"/>
      </w:pPr>
      <w:r>
        <w:t xml:space="preserve">The review found that the Dentist consistently demonstrates a high level of diagnostic accuracy. Radiographic interpretation was thorough, with clear documentation of carious lesions, periodontal status, and periapical pathologies. The use of digital radiography and intraoral cameras, which are standard in modern Houston dental practices, was utilized effectively to aid in diagnosis and patient communication.</w:t>
      </w:r>
    </w:p>
    <w:bookmarkEnd w:id="22"/>
    <w:bookmarkStart w:id="23" w:name="treatment-planning"/>
    <w:p>
      <w:pPr>
        <w:pStyle w:val="Heading3"/>
      </w:pPr>
      <w:r>
        <w:t xml:space="preserve">3.2 Treatment Planning</w:t>
      </w:r>
    </w:p>
    <w:p>
      <w:pPr>
        <w:pStyle w:val="FirstParagraph"/>
      </w:pPr>
      <w:r>
        <w:t xml:space="preserve">Treatment plans were found to be comprehensive and patient-centered. The Dentist appropriately prioritized urgent care needs while offering long-term restorative options. There was evidence of informed consent processes being followed, ensuring that patients in the United States were fully aware of the risks, benefits, and alternatives to proposed treatments.</w:t>
      </w:r>
    </w:p>
    <w:bookmarkEnd w:id="23"/>
    <w:bookmarkStart w:id="24" w:name="procedural-execution"/>
    <w:p>
      <w:pPr>
        <w:pStyle w:val="Heading3"/>
      </w:pPr>
      <w:r>
        <w:t xml:space="preserve">3.3 Procedural Execution</w:t>
      </w:r>
    </w:p>
    <w:p>
      <w:pPr>
        <w:pStyle w:val="FirstParagraph"/>
      </w:pPr>
      <w:r>
        <w:t xml:space="preserve">Clinical notes and follow-up records indicate that restorative procedures, including composite fillings and crowns, were performed with attention to detail. Marginal integrity and occlusion were generally well-maintained. In endodontic cases, the Dentist demonstrated proficiency in root canal therapy, with radiographic evidence showing proper obturation and no signs of procedural errors such as ledging or perforation.</w:t>
      </w:r>
    </w:p>
    <w:bookmarkEnd w:id="24"/>
    <w:bookmarkEnd w:id="25"/>
    <w:bookmarkStart w:id="28" w:name="Xdd2bfe9d6adc9cc02ca4ec1591be1719f005721"/>
    <w:p>
      <w:pPr>
        <w:pStyle w:val="Heading2"/>
      </w:pPr>
      <w:r>
        <w:t xml:space="preserve">4. Compliance with Regulations and Standards</w:t>
      </w:r>
    </w:p>
    <w:p>
      <w:pPr>
        <w:pStyle w:val="FirstParagraph"/>
      </w:pPr>
      <w:r>
        <w:t xml:space="preserve">Adherence to federal and state regulations is a critical component of this Peer Review Report. The Dentist was evaluated against the standards of the Texas State Board of Dental Examiners and federal guidelines including OSHA and HIPAA.</w:t>
      </w:r>
    </w:p>
    <w:bookmarkStart w:id="26" w:name="infection-control"/>
    <w:p>
      <w:pPr>
        <w:pStyle w:val="Heading3"/>
      </w:pPr>
      <w:r>
        <w:t xml:space="preserve">4.1 Infection Control</w:t>
      </w:r>
    </w:p>
    <w:p>
      <w:pPr>
        <w:pStyle w:val="FirstParagraph"/>
      </w:pPr>
      <w:r>
        <w:t xml:space="preserve">The practice in Houston maintains strict infection control protocols. The sterilization logs reviewed were up-to-date, and the use of autoclaves was consistent with CDC guidelines. Personal Protective Equipment (PPE) usage by the Dentist and staff was observed to be compliant with safety standards.</w:t>
      </w:r>
    </w:p>
    <w:bookmarkEnd w:id="26"/>
    <w:bookmarkStart w:id="27" w:name="patient-privacy-hipaa"/>
    <w:p>
      <w:pPr>
        <w:pStyle w:val="Heading3"/>
      </w:pPr>
      <w:r>
        <w:t xml:space="preserve">4.2 Patient Privacy (HIPAA)</w:t>
      </w:r>
    </w:p>
    <w:p>
      <w:pPr>
        <w:pStyle w:val="FirstParagraph"/>
      </w:pPr>
      <w:r>
        <w:t xml:space="preserve">The review confirmed that the Dentist adheres to the Health Insurance Portability and Accountability Act (HIPAA) of the United States. Patient records were securely stored, and access was restricted to authorized personnel only. No breaches of confidentiality were identified during the audit.</w:t>
      </w:r>
    </w:p>
    <w:bookmarkEnd w:id="27"/>
    <w:bookmarkEnd w:id="28"/>
    <w:bookmarkStart w:id="29" w:name="patient-communication-and-ethics"/>
    <w:p>
      <w:pPr>
        <w:pStyle w:val="Heading2"/>
      </w:pPr>
      <w:r>
        <w:t xml:space="preserve">5. Patient Communication and Ethics</w:t>
      </w:r>
    </w:p>
    <w:p>
      <w:pPr>
        <w:pStyle w:val="FirstParagraph"/>
      </w:pPr>
      <w:r>
        <w:t xml:space="preserve">The Dentist was evaluated on their ability to communicate effectively with a diverse patient population, a key requirement for practitioners in a multicultural city like Houston.</w:t>
      </w:r>
    </w:p>
    <w:p>
      <w:pPr>
        <w:pStyle w:val="BodyText"/>
      </w:pPr>
      <w:r>
        <w:t xml:space="preserve">Patient feedback forms and chart notes suggest that the Dentist employs a compassionate and clear communication style. Complex dental terminology was explained in layman's terms, ensuring patient understanding. Ethical billing practices were also reviewed, and no evidence of upcoding or unnecessary treatment recommendations was found. The Dentist demonstrated a commitment to ethical practice, prioritizing the patient's oral health over financial gain.</w:t>
      </w:r>
    </w:p>
    <w:bookmarkEnd w:id="29"/>
    <w:bookmarkStart w:id="30" w:name="areas-for-improvement"/>
    <w:p>
      <w:pPr>
        <w:pStyle w:val="Heading2"/>
      </w:pPr>
      <w:r>
        <w:t xml:space="preserve">6. Areas for Improvement</w:t>
      </w:r>
    </w:p>
    <w:p>
      <w:pPr>
        <w:pStyle w:val="FirstParagraph"/>
      </w:pPr>
      <w:r>
        <w:t xml:space="preserve">While the overall performance of the Dentist is commendable, the Peer Review Report identifies a few areas for potential enhancement:</w:t>
      </w:r>
    </w:p>
    <w:p>
      <w:pPr>
        <w:numPr>
          <w:ilvl w:val="0"/>
          <w:numId w:val="1001"/>
        </w:numPr>
        <w:pStyle w:val="Compact"/>
      </w:pPr>
      <w:r>
        <w:rPr>
          <w:bCs/>
          <w:b/>
        </w:rPr>
        <w:t xml:space="preserve">Documentation Detail:</w:t>
      </w:r>
      <w:r>
        <w:t xml:space="preserve"> </w:t>
      </w:r>
      <w:r>
        <w:t xml:space="preserve">While clinical notes are generally accurate, some entries lack specific details regarding the shade selection for restorative materials. Enhancing this documentation would improve continuity of care.</w:t>
      </w:r>
    </w:p>
    <w:p>
      <w:pPr>
        <w:numPr>
          <w:ilvl w:val="0"/>
          <w:numId w:val="1001"/>
        </w:numPr>
        <w:pStyle w:val="Compact"/>
      </w:pPr>
      <w:r>
        <w:rPr>
          <w:bCs/>
          <w:b/>
        </w:rPr>
        <w:t xml:space="preserve">Periodontal Maintenance:</w:t>
      </w:r>
      <w:r>
        <w:t xml:space="preserve"> </w:t>
      </w:r>
      <w:r>
        <w:t xml:space="preserve">It is recommended that the Dentist implement a more rigorous recall system for patients with moderate periodontal disease to ensure better long-term outcomes.</w:t>
      </w:r>
    </w:p>
    <w:bookmarkEnd w:id="30"/>
    <w:bookmarkStart w:id="31" w:name="conclusion-and-recommendation"/>
    <w:p>
      <w:pPr>
        <w:pStyle w:val="Heading2"/>
      </w:pPr>
      <w:r>
        <w:t xml:space="preserve">7. Conclusion and Recommendation</w:t>
      </w:r>
    </w:p>
    <w:p>
      <w:pPr>
        <w:pStyle w:val="FirstParagraph"/>
      </w:pPr>
      <w:r>
        <w:t xml:space="preserve">Based on the comprehensive evaluation of clinical records, adherence to regulations, and ethical conduct, the Peer Review Board concludes that the Dentist is practicing at a level consistent with the standards of care expected in Houston, Texas, and the broader United States dental community.</w:t>
      </w:r>
    </w:p>
    <w:p>
      <w:pPr>
        <w:pStyle w:val="BodyText"/>
      </w:pPr>
      <w:r>
        <w:t xml:space="preserve">The Dentist demonstrates strong clinical skills, maintains a safe and compliant practice environment, and treats patients with professionalism and empathy. The Board recommends that the Dentist's license remain in good standing without restriction. The minor areas for improvement noted in Section 6 should be addressed through continued professional development.</w:t>
      </w:r>
    </w:p>
    <w:bookmarkEnd w:id="31"/>
    <w:p>
      <w:pPr>
        <w:pStyle w:val="BodyText"/>
      </w:pPr>
      <w:r>
        <w:rPr>
          <w:bCs/>
          <w:b/>
        </w:rPr>
        <w:t xml:space="preserve">Reviewed By:</w:t>
      </w:r>
      <w:r>
        <w:br/>
      </w:r>
      <w:r>
        <w:t xml:space="preserve">Dr. Sarah Jenkins, DDS</w:t>
      </w:r>
      <w:r>
        <w:br/>
      </w:r>
      <w:r>
        <w:t xml:space="preserve">Senior Peer Reviewer</w:t>
      </w:r>
      <w:r>
        <w:br/>
      </w:r>
      <w:r>
        <w:t xml:space="preserve">Houston Dental Quality Assurance Board</w:t>
      </w:r>
    </w:p>
    <w:p>
      <w:pPr>
        <w:pStyle w:val="BodyText"/>
      </w:pPr>
      <w:r>
        <w:t xml:space="preserve">Signature</w:t>
      </w:r>
    </w:p>
    <w:p>
      <w:pPr>
        <w:pStyle w:val="BodyText"/>
      </w:pPr>
      <w:r>
        <w:t xml:space="preserve">This document is confidential and intended solely for the use of the individual or entity to whom it is addressed. Unauthorized distribution is prohibited.</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Dental Practice Evaluation</dc:title>
  <dc:creator/>
  <dc:language>en</dc:language>
  <cp:keywords/>
  <dcterms:created xsi:type="dcterms:W3CDTF">2026-10-10T06:32:07Z</dcterms:created>
  <dcterms:modified xsi:type="dcterms:W3CDTF">2026-10-10T06:32:07Z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