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Afghanistan</w:t>
      </w:r>
      <w:r>
        <w:t xml:space="preserve"> </w:t>
      </w:r>
      <w:r>
        <w:t xml:space="preserve">Kabul</w:t>
      </w:r>
    </w:p>
    <w:bookmarkStart w:id="29" w:name="Xb1fa00b0167032cab2ebb598794d3433a4fb0a0"/>
    <w:p>
      <w:pPr>
        <w:pStyle w:val="Heading1"/>
      </w:pPr>
      <w:r>
        <w:t xml:space="preserve">Peer Review Report: Clinical Dietetics Practice</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Dietitian</w:t>
      </w:r>
      <w:r>
        <w:br/>
      </w:r>
      <w:r>
        <w:rPr>
          <w:bCs/>
          <w:b/>
        </w:rPr>
        <w:t xml:space="preserve">Location:</w:t>
      </w:r>
      <w:r>
        <w:t xml:space="preserve"> </w:t>
      </w:r>
      <w:r>
        <w:t xml:space="preserve">Afghanistan Kabul</w:t>
      </w:r>
    </w:p>
    <w:p>
      <w:pPr>
        <w:pStyle w:val="BodyText"/>
      </w:pPr>
      <w:r>
        <w:rPr>
          <w:bCs/>
          <w:b/>
        </w:rPr>
        <w:t xml:space="preserve">Date of Review:</w:t>
      </w:r>
      <w:r>
        <w:t xml:space="preserve"> </w:t>
      </w:r>
      <w:r>
        <w:t xml:space="preserve">October 24, 2023</w:t>
      </w:r>
      <w:r>
        <w:br/>
      </w:r>
      <w:r>
        <w:rPr>
          <w:bCs/>
          <w:b/>
        </w:rPr>
        <w:t xml:space="preserve">Review Period:</w:t>
      </w:r>
      <w:r>
        <w:t xml:space="preserve"> </w:t>
      </w:r>
      <w:r>
        <w:t xml:space="preserve">January 2023 – September 2023</w:t>
      </w:r>
      <w:r>
        <w:br/>
      </w:r>
      <w:r>
        <w:rPr>
          <w:bCs/>
          <w:b/>
        </w:rPr>
        <w:t xml:space="preserve">Report ID:</w:t>
      </w:r>
      <w:r>
        <w:t xml:space="preserve"> </w:t>
      </w:r>
      <w:r>
        <w:t xml:space="preserve">PK-KBL-DIET-2023-089</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clinical competency, and ethical adherence of a Dietitian operating within the healthcare infrastructure of Afghanistan Kabul. The purpose of this review is to ensure that nutritional care provided to patients meets international standards while remaining culturally sensitive and practically applicable to the local context. The review covers clinical interventions, patient education, resource management, and collaboration with multidisciplinary teams in a challenging humanitarian and medical environment.</w:t>
      </w:r>
    </w:p>
    <w:bookmarkEnd w:id="20"/>
    <w:bookmarkStart w:id="21" w:name="Xb7edcf74e8932391b125ee748d8ad7d1edd209e"/>
    <w:p>
      <w:pPr>
        <w:pStyle w:val="Heading2"/>
      </w:pPr>
      <w:r>
        <w:t xml:space="preserve">2. Contextual Analysis: The Role of a Dietitian in Afghanistan Kabul</w:t>
      </w:r>
    </w:p>
    <w:p>
      <w:pPr>
        <w:pStyle w:val="FirstParagraph"/>
      </w:pPr>
      <w:r>
        <w:t xml:space="preserve">The practice of dietetics in Afghanistan Kabul presents unique challenges and opportunities. The region faces significant issues regarding food security, malnutrition, and limited access to diverse food groups. A Dietitian in this setting must possess not only advanced clinical knowledge but also the ability to formulate nutritional plans based on locally available, affordable, and culturally acceptable foods.</w:t>
      </w:r>
    </w:p>
    <w:p>
      <w:pPr>
        <w:pStyle w:val="BodyText"/>
      </w:pPr>
      <w:r>
        <w:t xml:space="preserve">This review assesses how effectively the Dietitian has navigated these constraints. The evaluation focuses on the adaptation of global nutritional guidelines to the specific socioeconomic realities of Kabul. The Dietitian is expected to address high rates of micronutrient deficiencies, stunting in children, and diet-related non-communicable diseases (NCDs) such as diabetes and hypertension, which are increasingly prevalent in urban centers like Kabul.</w:t>
      </w:r>
    </w:p>
    <w:bookmarkEnd w:id="21"/>
    <w:bookmarkStart w:id="22" w:name="Xfef92e5040fe9e17a28ab68427008f52748aecd"/>
    <w:p>
      <w:pPr>
        <w:pStyle w:val="Heading2"/>
      </w:pPr>
      <w:r>
        <w:t xml:space="preserve">3. Clinical Competency and Nutritional Assessment</w:t>
      </w:r>
    </w:p>
    <w:p>
      <w:pPr>
        <w:pStyle w:val="FirstParagraph"/>
      </w:pPr>
      <w:r>
        <w:t xml:space="preserve">The core of this Peer Review Report evaluates the accuracy and thoroughness of nutritional assessments conducted by the Dietitian. The review confirms that the Dietitian consistently utilizes standardized anthropometric measurements, including weight, height, Body Mass Index (BMI), and Mid-Upper Arm Circumference (MUAC), which are critical indicators in the Afghanistan Kabul context.</w:t>
      </w:r>
    </w:p>
    <w:p>
      <w:pPr>
        <w:pStyle w:val="BodyText"/>
      </w:pPr>
      <w:r>
        <w:t xml:space="preserve">Furthermore, the Dietitian demonstrates proficiency in conducting dietary history interviews. Given the linguistic diversity in Kabul, the ability to communicate effectively in Dari and Pashto is paramount. The review notes that the Dietitian successfully elicits detailed dietary intake information, accounting for seasonal variations in food availability and traditional dietary patterns. The clinical reasoning applied to diagnose nutritional risks is sound, and the resulting care plans are evidence-based.</w:t>
      </w:r>
    </w:p>
    <w:bookmarkEnd w:id="22"/>
    <w:bookmarkStart w:id="23" w:name="X27df57aaa76e13e9a1f793288eb58a9b3972397"/>
    <w:p>
      <w:pPr>
        <w:pStyle w:val="Heading2"/>
      </w:pPr>
      <w:r>
        <w:t xml:space="preserve">4. Intervention Strategies and Cultural Adaptation</w:t>
      </w:r>
    </w:p>
    <w:p>
      <w:pPr>
        <w:pStyle w:val="FirstParagraph"/>
      </w:pPr>
      <w:r>
        <w:t xml:space="preserve">A critical aspect of this report is the evaluation of intervention strategies. In Afghanistan Kabul, prescribing a "Western" diet is often impractical. The Dietitian has shown commendable skill in creating meal plans that utilize staple foods such as wheat, rice, lentils, dairy products (yogurt, cheese), and seasonal vegetables.</w:t>
      </w:r>
    </w:p>
    <w:p>
      <w:pPr>
        <w:pStyle w:val="BodyText"/>
      </w:pPr>
      <w:r>
        <w:t xml:space="preserve">The review highlights specific instances where the Dietitian successfully managed cases of Severe Acute Malnutrition (SAM) and Moderate Acute Malnutrition (MAM) by integrating Ready-to-Use Therapeutic Foods (RUTF) with home-based nutritional support. Additionally, the Dietitian has effectively addressed the rising burden of diabetes by educating patients on portion control and the glycemic impact of traditional sweets and refined carbohydrates, without alienating patients from their cultural food heritage.</w:t>
      </w:r>
    </w:p>
    <w:bookmarkEnd w:id="23"/>
    <w:bookmarkStart w:id="24" w:name="X1bb6337aeb8aded667fb3cd8b1b932165609ff4"/>
    <w:p>
      <w:pPr>
        <w:pStyle w:val="Heading2"/>
      </w:pPr>
      <w:r>
        <w:t xml:space="preserve">5. Patient Education and Community Engagement</w:t>
      </w:r>
    </w:p>
    <w:p>
      <w:pPr>
        <w:pStyle w:val="FirstParagraph"/>
      </w:pPr>
      <w:r>
        <w:t xml:space="preserve">Health literacy in Afghanistan Kabul varies significantly. This Peer Review Report assesses the Dietitian's ability to translate complex medical nutrition therapy concepts into understandable advice for patients and their families. The Dietitian employs visual aids and simple language to explain the importance of hygiene, breastfeeding, and complementary feeding for infants.</w:t>
      </w:r>
    </w:p>
    <w:p>
      <w:pPr>
        <w:pStyle w:val="BodyText"/>
      </w:pPr>
      <w:r>
        <w:t xml:space="preserve">The review also notes the Dietitian's engagement with community health workers. By training local staff on basic nutritional screening, the Dietitian extends the reach of clinical services beyond the hospital walls. This collaborative approach is vital for sustainable health improvement in the region.</w:t>
      </w:r>
    </w:p>
    <w:bookmarkEnd w:id="24"/>
    <w:bookmarkStart w:id="25" w:name="resource-management-and-documentation"/>
    <w:p>
      <w:pPr>
        <w:pStyle w:val="Heading2"/>
      </w:pPr>
      <w:r>
        <w:t xml:space="preserve">6. Resource Management and Documentation</w:t>
      </w:r>
    </w:p>
    <w:p>
      <w:pPr>
        <w:pStyle w:val="FirstParagraph"/>
      </w:pPr>
      <w:r>
        <w:t xml:space="preserve">Operating in a resource-limited setting requires meticulous management of supplies. The Dietitian has demonstrated responsibility in managing medical nutrition supplies, ensuring that therapeutic foods are stored correctly and distributed equitably. Documentation practices have been reviewed and found to be compliant with hospital protocols. Accurate record-keeping is essential for tracking patient progress and for reporting to international health organizations that support healthcare initiatives in Afghanistan Kabul.</w:t>
      </w:r>
    </w:p>
    <w:bookmarkEnd w:id="25"/>
    <w:bookmarkStart w:id="26" w:name="ethical-practice-and-professionalism"/>
    <w:p>
      <w:pPr>
        <w:pStyle w:val="Heading2"/>
      </w:pPr>
      <w:r>
        <w:t xml:space="preserve">7. Ethical Practice and Professionalism</w:t>
      </w:r>
    </w:p>
    <w:p>
      <w:pPr>
        <w:pStyle w:val="FirstParagraph"/>
      </w:pPr>
      <w:r>
        <w:t xml:space="preserve">The Dietitian adheres to high ethical standards, maintaining patient confidentiality and providing care without discrimination. In the sensitive social context of Afghanistan Kabul, the Dietitian respects cultural norms and gender dynamics, ensuring that female patients receive appropriate care from female staff when required. The professional demeanor exhibited fosters trust between the healthcare provider and the community.</w:t>
      </w:r>
    </w:p>
    <w:bookmarkEnd w:id="26"/>
    <w:bookmarkStart w:id="27" w:name="recommendations-for-improvement"/>
    <w:p>
      <w:pPr>
        <w:pStyle w:val="Heading2"/>
      </w:pPr>
      <w:r>
        <w:t xml:space="preserve">8. Recommendations for Improvement</w:t>
      </w:r>
    </w:p>
    <w:p>
      <w:pPr>
        <w:pStyle w:val="FirstParagraph"/>
      </w:pPr>
      <w:r>
        <w:t xml:space="preserve">While the performance is largely satisfactory, this Peer Review Report suggests the following areas for development:</w:t>
      </w:r>
    </w:p>
    <w:p>
      <w:pPr>
        <w:numPr>
          <w:ilvl w:val="0"/>
          <w:numId w:val="1001"/>
        </w:numPr>
        <w:pStyle w:val="Compact"/>
      </w:pPr>
      <w:r>
        <w:rPr>
          <w:bCs/>
          <w:b/>
        </w:rPr>
        <w:t xml:space="preserve">Advanced NCD Management:</w:t>
      </w:r>
      <w:r>
        <w:t xml:space="preserve"> </w:t>
      </w:r>
      <w:r>
        <w:t xml:space="preserve">Further training on managing complex comorbidities related to obesity and metabolic syndrome, which are emerging issues in Kabul.</w:t>
      </w:r>
    </w:p>
    <w:p>
      <w:pPr>
        <w:numPr>
          <w:ilvl w:val="0"/>
          <w:numId w:val="1001"/>
        </w:numPr>
        <w:pStyle w:val="Compact"/>
      </w:pPr>
      <w:r>
        <w:rPr>
          <w:bCs/>
          <w:b/>
        </w:rPr>
        <w:t xml:space="preserve">Research and Data Analysis:</w:t>
      </w:r>
      <w:r>
        <w:t xml:space="preserve"> </w:t>
      </w:r>
      <w:r>
        <w:t xml:space="preserve">Encouraging the Dietitian to contribute to local research on nutritional status to better inform policy in Afghanistan.</w:t>
      </w:r>
    </w:p>
    <w:p>
      <w:pPr>
        <w:numPr>
          <w:ilvl w:val="0"/>
          <w:numId w:val="1001"/>
        </w:numPr>
        <w:pStyle w:val="Compact"/>
      </w:pPr>
      <w:r>
        <w:rPr>
          <w:bCs/>
          <w:b/>
        </w:rPr>
        <w:t xml:space="preserve">Technology Integration:</w:t>
      </w:r>
      <w:r>
        <w:t xml:space="preserve"> </w:t>
      </w:r>
      <w:r>
        <w:t xml:space="preserve">Exploring the use of mobile health (mHealth) tools to follow up with patients remotely, given the logistical challenges of travel in the region.</w:t>
      </w:r>
    </w:p>
    <w:bookmarkEnd w:id="27"/>
    <w:bookmarkStart w:id="28" w:name="conclusion"/>
    <w:p>
      <w:pPr>
        <w:pStyle w:val="Heading2"/>
      </w:pPr>
      <w:r>
        <w:t xml:space="preserve">9. Conclusion</w:t>
      </w:r>
    </w:p>
    <w:p>
      <w:pPr>
        <w:pStyle w:val="FirstParagraph"/>
      </w:pPr>
      <w:r>
        <w:t xml:space="preserve">In conclusion, this Peer Review Report affirms that the Dietitian is performing at a high level of professional competence. The ability to deliver high-quality nutritional care within the specific constraints of Afghanistan Kabul is a testament to their dedication and skill. The Dietitian plays a pivotal role in improving public health outcomes, reducing malnutrition, and managing chronic diseases. Continued support, training, and resource allocation are recommended to sustain and enhance these efforts.</w:t>
      </w:r>
    </w:p>
    <w:p>
      <w:pPr>
        <w:pStyle w:val="BodyText"/>
      </w:pPr>
      <w:r>
        <w:rPr>
          <w:bCs/>
          <w:b/>
        </w:rPr>
        <w:t xml:space="preserve">Reviewed By:</w:t>
      </w:r>
      <w:r>
        <w:br/>
      </w:r>
      <w:r>
        <w:t xml:space="preserve">Dr. [Name Redacted]</w:t>
      </w:r>
      <w:r>
        <w:br/>
      </w:r>
      <w:r>
        <w:t xml:space="preserve">Senior Clinical Nutritionist</w:t>
      </w:r>
      <w:r>
        <w:br/>
      </w:r>
      <w:r>
        <w:t xml:space="preserve">Kabul Medical Review Board</w:t>
      </w:r>
    </w:p>
    <w:p>
      <w:pPr>
        <w:pStyle w:val="BodyText"/>
      </w:pPr>
      <w:r>
        <w:rPr>
          <w:bCs/>
          <w:b/>
        </w:rPr>
        <w:t xml:space="preserve">Subject:</w:t>
      </w:r>
      <w:r>
        <w:br/>
      </w:r>
      <w:r>
        <w:t xml:space="preserve">[Dietitian Name Redacted]</w:t>
      </w:r>
      <w:r>
        <w:br/>
      </w:r>
      <w:r>
        <w:t xml:space="preserve">Registered Dietitian</w:t>
      </w:r>
      <w:r>
        <w:br/>
      </w:r>
      <w:r>
        <w:t xml:space="preserve">Kabul Healthcare Facility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Services in Afghanistan Kabul</dc:title>
  <dc:creator/>
  <dc:language>en</dc:language>
  <cp:keywords/>
  <dcterms:created xsi:type="dcterms:W3CDTF">2026-10-10T03:51:20Z</dcterms:created>
  <dcterms:modified xsi:type="dcterms:W3CDTF">2026-10-10T03:51:20Z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