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Dietitian</w:t>
      </w:r>
      <w:r>
        <w:t xml:space="preserve"> </w:t>
      </w:r>
      <w:r>
        <w:t xml:space="preserve">Practice</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Clinical Dietitian</w:t>
      </w:r>
    </w:p>
    <w:p>
      <w:pPr>
        <w:pStyle w:val="BodyText"/>
      </w:pPr>
      <w:r>
        <w:rPr>
          <w:bCs/>
          <w:b/>
        </w:rPr>
        <w:t xml:space="preserve">Location:</w:t>
      </w:r>
      <w:r>
        <w:t xml:space="preserve"> </w:t>
      </w:r>
      <w:r>
        <w:t xml:space="preserve">São Paulo, Brazil</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Council of Nutrition – São Paulo Region (CRN-SP)</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conduct, clinical competence, and ethical adherence of a practicing Dietitian within the metropolitan area of São Paulo, Brazil. The review process is conducted in accordance with the regulations set forth by the Federal Council of Nutrition (CFN) and the specific guidelines of the Regional Council of Nutrition of São Paulo (CRN-SP). The objective is to ensure that the Dietitian maintains the highest standards of patient care, nutritional science application, and professional integrity required in one of the most complex healthcare environments in Latin America.</w:t>
      </w:r>
    </w:p>
    <w:p>
      <w:pPr>
        <w:pStyle w:val="BodyText"/>
      </w:pPr>
      <w:r>
        <w:t xml:space="preserve">The scope of this review encompasses clinical documentation, patient interaction protocols, adherence to Brazilian dietary guidelines, and the integration of evidence-based practices into the daily workflow of the Dietitian.</w:t>
      </w:r>
    </w:p>
    <w:bookmarkEnd w:id="21"/>
    <w:bookmarkStart w:id="22" w:name="Xfd6c0bd97f3326077207f184e0151b9cadf8202"/>
    <w:p>
      <w:pPr>
        <w:pStyle w:val="Heading2"/>
      </w:pPr>
      <w:r>
        <w:t xml:space="preserve">2. Regulatory Compliance and Ethical Standards</w:t>
      </w:r>
    </w:p>
    <w:p>
      <w:pPr>
        <w:pStyle w:val="FirstParagraph"/>
      </w:pPr>
      <w:r>
        <w:t xml:space="preserve">The primary focus of this evaluation is the Dietitian's compliance with the Code of Ethics of the Nutritionist in Brazil. The review confirms that the professional operates within the legal boundaries defined by Law No. 6.634/79, which regulates the profession of Nutritionist in Brazil.</w:t>
      </w:r>
    </w:p>
    <w:p>
      <w:pPr>
        <w:pStyle w:val="BodyText"/>
      </w:pPr>
      <w:r>
        <w:t xml:space="preserve">Specifically, the review assessed the Dietitian's handling of patient confidentiality in São Paulo's private and public health sectors. The findings indicate a robust adherence to data protection laws, including the General Data Protection Law (LGPD), ensuring that sensitive health information regarding patients is stored and processed securely. The Dietitian demonstrates a clear understanding of the ethical obligations to avoid conflicts of interest, particularly regarding the promotion of specific commercial food products or supplements, a common challenge in the commercialized healthcare landscape of São Paulo.</w:t>
      </w:r>
    </w:p>
    <w:bookmarkEnd w:id="22"/>
    <w:bookmarkStart w:id="23" w:name="X6203b8ccd26bf9f43fb910cdc221bcb44d1bc7a"/>
    <w:p>
      <w:pPr>
        <w:pStyle w:val="Heading2"/>
      </w:pPr>
      <w:r>
        <w:t xml:space="preserve">3. Clinical Competence and Nutritional Assessment</w:t>
      </w:r>
    </w:p>
    <w:p>
      <w:pPr>
        <w:pStyle w:val="FirstParagraph"/>
      </w:pPr>
      <w:r>
        <w:t xml:space="preserve">The clinical methodology employed by the Dietitian was scrutinized against current international standards and the Brazilian Dietary Guidelines (Diretrizes Alimentares para a População Brasileira). The review highlights the Dietitian's proficiency in conducting comprehensive nutritional assessments, including anthropometric measurements, biochemical data analysis, and clinical history evaluation.</w:t>
      </w:r>
    </w:p>
    <w:p>
      <w:pPr>
        <w:pStyle w:val="BodyText"/>
      </w:pPr>
      <w:r>
        <w:t xml:space="preserve">In the context of São Paulo's diverse demographic, the Dietitian has demonstrated exceptional cultural competence. The nutritional plans developed are not only scientifically sound but are also culturally adapted to the local population's dietary habits. This includes the appropriate integration of regional ingredients and the respectful consideration of socioeconomic factors that influence food access in the city. The review notes that the Dietitian effectively addresses prevalent health issues in the region, such as obesity, diabetes mellitus, and cardiovascular diseases, through evidence-based interventions.</w:t>
      </w:r>
    </w:p>
    <w:bookmarkEnd w:id="23"/>
    <w:bookmarkStart w:id="24" w:name="patient-communication-and-education"/>
    <w:p>
      <w:pPr>
        <w:pStyle w:val="Heading2"/>
      </w:pPr>
      <w:r>
        <w:t xml:space="preserve">4. Patient Communication and Education</w:t>
      </w:r>
    </w:p>
    <w:p>
      <w:pPr>
        <w:pStyle w:val="FirstParagraph"/>
      </w:pPr>
      <w:r>
        <w:t xml:space="preserve">Effective communication is a cornerstone of successful nutritional therapy. This Peer Review Report evaluates the Dietitian's ability to educate patients and foster behavioral change. The assessment reveals that the Dietitian utilizes clear, accessible language, avoiding unnecessary technical jargon that might alienate patients.</w:t>
      </w:r>
    </w:p>
    <w:p>
      <w:pPr>
        <w:pStyle w:val="BodyText"/>
      </w:pPr>
      <w:r>
        <w:t xml:space="preserve">Furthermore, the Dietitian employs motivational interviewing techniques to empower patients to take ownership of their health. In the fast-paced environment of São Paulo, where lifestyle factors significantly impact health outcomes, the Dietitian's approach to stress management and time-efficient meal planning is particularly commendable. The review confirms that patient feedback is consistently positive regarding the clarity and practicality of the dietary advice provided.</w:t>
      </w:r>
    </w:p>
    <w:bookmarkEnd w:id="24"/>
    <w:bookmarkStart w:id="25" w:name="documentation-and-record-keeping"/>
    <w:p>
      <w:pPr>
        <w:pStyle w:val="Heading2"/>
      </w:pPr>
      <w:r>
        <w:t xml:space="preserve">5. Documentation and Record Keeping</w:t>
      </w:r>
    </w:p>
    <w:p>
      <w:pPr>
        <w:pStyle w:val="FirstParagraph"/>
      </w:pPr>
      <w:r>
        <w:t xml:space="preserve">Accurate and detailed documentation is essential for continuity of care and legal protection. The review of the Dietitian's clinical records indicates a high level of organization and completeness. Each patient file contains a thorough history, detailed nutritional diagnosis, prescribed interventions, and follow-up notes.</w:t>
      </w:r>
    </w:p>
    <w:p>
      <w:pPr>
        <w:pStyle w:val="BodyText"/>
      </w:pPr>
      <w:r>
        <w:t xml:space="preserve">The use of electronic health records (EHR) systems compliant with Brazilian health regulations was observed. The Dietitian ensures that all records are up-to-date, allowing for seamless collaboration with other healthcare professionals, such as physicians and psychologists, which is critical in the multidisciplinary teams common in São Paulo's hospitals and clinics.</w:t>
      </w:r>
    </w:p>
    <w:bookmarkEnd w:id="25"/>
    <w:bookmarkStart w:id="26" w:name="continuous-professional-development"/>
    <w:p>
      <w:pPr>
        <w:pStyle w:val="Heading2"/>
      </w:pPr>
      <w:r>
        <w:t xml:space="preserve">6. Continuous Professional Development</w:t>
      </w:r>
    </w:p>
    <w:p>
      <w:pPr>
        <w:pStyle w:val="FirstParagraph"/>
      </w:pPr>
      <w:r>
        <w:t xml:space="preserve">The field of nutrition is dynamic, requiring practitioners to stay abreast of the latest research and guidelines. This Peer Review Report confirms that the Dietitian actively engages in continuing education. The professional has participated in relevant workshops, seminars, and conferences organized by CRN-SP and other reputable institutions.</w:t>
      </w:r>
    </w:p>
    <w:p>
      <w:pPr>
        <w:pStyle w:val="BodyText"/>
      </w:pPr>
      <w:r>
        <w:t xml:space="preserve">This commitment to lifelong learning ensures that the Dietitian's practice remains current and effective, benefiting the patients in São Paulo who rely on their expertise for optimal health outcomes.</w:t>
      </w:r>
    </w:p>
    <w:bookmarkEnd w:id="26"/>
    <w:bookmarkStart w:id="27" w:name="conclusion-and-recommendations"/>
    <w:p>
      <w:pPr>
        <w:pStyle w:val="Heading2"/>
      </w:pPr>
      <w:r>
        <w:t xml:space="preserve">7. Conclusion and Recommendations</w:t>
      </w:r>
    </w:p>
    <w:p>
      <w:pPr>
        <w:pStyle w:val="FirstParagraph"/>
      </w:pPr>
      <w:r>
        <w:t xml:space="preserve">Based on the comprehensive evaluation conducted, this Peer Review Report concludes that the Dietitian under review demonstrates a high level of professional competence, ethical integrity, and clinical excellence. The practitioner fully meets the standards required by the Regional Council of Nutrition – São Paulo Region (CRN-SP) and contributes positively to the healthcare landscape of Brazil.</w:t>
      </w:r>
    </w:p>
    <w:p>
      <w:pPr>
        <w:pStyle w:val="BodyText"/>
      </w:pPr>
      <w:r>
        <w:rPr>
          <w:bCs/>
          <w:b/>
        </w:rPr>
        <w:t xml:space="preserve">Recommendations:</w:t>
      </w:r>
    </w:p>
    <w:p>
      <w:pPr>
        <w:numPr>
          <w:ilvl w:val="0"/>
          <w:numId w:val="1001"/>
        </w:numPr>
        <w:pStyle w:val="Compact"/>
      </w:pPr>
      <w:r>
        <w:t xml:space="preserve">Maintain current levels of documentation and patient communication.</w:t>
      </w:r>
    </w:p>
    <w:p>
      <w:pPr>
        <w:numPr>
          <w:ilvl w:val="0"/>
          <w:numId w:val="1001"/>
        </w:numPr>
        <w:pStyle w:val="Compact"/>
      </w:pPr>
      <w:r>
        <w:t xml:space="preserve">Continue to engage in professional development activities focused on emerging nutritional therapies.</w:t>
      </w:r>
    </w:p>
    <w:p>
      <w:pPr>
        <w:numPr>
          <w:ilvl w:val="0"/>
          <w:numId w:val="1001"/>
        </w:numPr>
        <w:pStyle w:val="Compact"/>
      </w:pPr>
      <w:r>
        <w:t xml:space="preserve">Consider expanding community outreach programs to address food insecurity in underserved areas of São Paulo.</w:t>
      </w:r>
    </w:p>
    <w:p>
      <w:pPr>
        <w:pStyle w:val="FirstParagraph"/>
      </w:pPr>
      <w:r>
        <w:t xml:space="preserve">This report serves as an official record of the Dietitian's professional standing and is intended to support quality assurance initiatives within the nutritional profession in Brazil.</w:t>
      </w:r>
    </w:p>
    <w:bookmarkEnd w:id="27"/>
    <w:p>
      <w:pPr>
        <w:pStyle w:val="BodyText"/>
      </w:pPr>
      <w:r>
        <w:rPr>
          <w:bCs/>
          <w:b/>
        </w:rPr>
        <w:t xml:space="preserve">Reviewed by:</w:t>
      </w:r>
    </w:p>
    <w:p>
      <w:pPr>
        <w:pStyle w:val="BodyText"/>
      </w:pPr>
      <w:r>
        <w:t xml:space="preserve">Dr. Maria Silva, PhD in Nutrition</w:t>
      </w:r>
    </w:p>
    <w:p>
      <w:pPr>
        <w:pStyle w:val="BodyText"/>
      </w:pPr>
      <w:r>
        <w:t xml:space="preserve">Senior Peer Reviewer, CRN-SP</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Dietitian Practice in São Paulo, Brazil</dc:title>
  <dc:creator/>
  <dc:language>en</dc:language>
  <cp:keywords/>
  <dcterms:created xsi:type="dcterms:W3CDTF">2026-10-10T03:20:08Z</dcterms:created>
  <dcterms:modified xsi:type="dcterms:W3CDTF">2026-10-10T03:20:08Z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