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e8860d7876886ea71428f793c262225efdee319"/>
    <w:p>
      <w:pPr>
        <w:pStyle w:val="Heading1"/>
      </w:pPr>
      <w:r>
        <w:t xml:space="preserve">Peer Review Report: Clinical Dietitian Performance Evaluation</w:t>
      </w:r>
    </w:p>
    <w:p>
      <w:pPr>
        <w:pStyle w:val="FirstParagraph"/>
      </w:pPr>
      <w:r>
        <w:t xml:space="preserve">Review Date:</w:t>
      </w:r>
    </w:p>
    <w:p>
      <w:pPr>
        <w:pStyle w:val="BodyText"/>
      </w:pPr>
      <w:r>
        <w:t xml:space="preserve">October 24, 2023</w:t>
      </w:r>
    </w:p>
    <w:p>
      <w:pPr>
        <w:pStyle w:val="BodyText"/>
      </w:pPr>
      <w:r>
        <w:t xml:space="preserve">Location:</w:t>
      </w:r>
    </w:p>
    <w:p>
      <w:pPr>
        <w:pStyle w:val="BodyText"/>
      </w:pPr>
      <w:r>
        <w:t xml:space="preserve">Colombia Medellín</w:t>
      </w:r>
    </w:p>
    <w:p>
      <w:pPr>
        <w:pStyle w:val="BodyText"/>
      </w:pPr>
      <w:r>
        <w:t xml:space="preserve">Subject:</w:t>
      </w:r>
    </w:p>
    <w:p>
      <w:pPr>
        <w:pStyle w:val="BodyText"/>
      </w:pPr>
      <w:r>
        <w:t xml:space="preserve">Dietitian Professional Assessment</w:t>
      </w:r>
    </w:p>
    <w:bookmarkStart w:id="20" w:name="executive-summary"/>
    <w:p>
      <w:pPr>
        <w:pStyle w:val="Heading2"/>
      </w:pPr>
      <w:r>
        <w:t xml:space="preserve">1. Executive Summary</w:t>
      </w:r>
    </w:p>
    <w:p>
      <w:pPr>
        <w:pStyle w:val="FirstParagraph"/>
      </w:pPr>
      <w:r>
        <w:t xml:space="preserve">This Peer Review Report has been conducted to evaluate the professional competency, clinical efficacy, and ethical adherence of a registered Dietitian operating within the healthcare ecosystem of Colombia Medellín. The review focuses on the practitioner's ability to deliver evidence-based nutritional interventions tailored to the specific demographic and cultural needs of the Medellín population. The assessment covers clinical documentation, patient interaction, nutritional planning, and compliance with local health regulations established by the Ministry of Health and Social Protection of Colombia.</w:t>
      </w:r>
    </w:p>
    <w:bookmarkEnd w:id="20"/>
    <w:bookmarkStart w:id="21" w:name="scope-and-methodology"/>
    <w:p>
      <w:pPr>
        <w:pStyle w:val="Heading2"/>
      </w:pPr>
      <w:r>
        <w:t xml:space="preserve">2. Scope and Methodology</w:t>
      </w:r>
    </w:p>
    <w:p>
      <w:pPr>
        <w:pStyle w:val="FirstParagraph"/>
      </w:pPr>
      <w:r>
        <w:t xml:space="preserve">The evaluation methodology involved a comprehensive audit of patient records, direct observation of clinical consultations, and feedback analysis from interdisciplinary medical teams. The scope of this review is strictly limited to the Dietitian's performance in outpatient clinical settings within the Antioquia region. Special attention was paid to the management of chronic non-communicable diseases (NCDs), which are prevalent in Colombia Medellín, including type 2 diabetes, hypertension, and obesity.</w:t>
      </w:r>
    </w:p>
    <w:p>
      <w:pPr>
        <w:numPr>
          <w:ilvl w:val="0"/>
          <w:numId w:val="1001"/>
        </w:numPr>
        <w:pStyle w:val="Compact"/>
      </w:pPr>
      <w:r>
        <w:rPr>
          <w:bCs/>
          <w:b/>
        </w:rPr>
        <w:t xml:space="preserve">Record Audit:</w:t>
      </w:r>
      <w:r>
        <w:t xml:space="preserve"> </w:t>
      </w:r>
      <w:r>
        <w:t xml:space="preserve">Review of 50 anonymized patient charts.</w:t>
      </w:r>
    </w:p>
    <w:p>
      <w:pPr>
        <w:numPr>
          <w:ilvl w:val="0"/>
          <w:numId w:val="1001"/>
        </w:numPr>
        <w:pStyle w:val="Compact"/>
      </w:pPr>
      <w:r>
        <w:rPr>
          <w:bCs/>
          <w:b/>
        </w:rPr>
        <w:t xml:space="preserve">Observation:</w:t>
      </w:r>
      <w:r>
        <w:t xml:space="preserve"> </w:t>
      </w:r>
      <w:r>
        <w:t xml:space="preserve">Direct observation of 10 patient consultations.</w:t>
      </w:r>
    </w:p>
    <w:p>
      <w:pPr>
        <w:numPr>
          <w:ilvl w:val="0"/>
          <w:numId w:val="1001"/>
        </w:numPr>
        <w:pStyle w:val="Compact"/>
      </w:pPr>
      <w:r>
        <w:rPr>
          <w:bCs/>
          <w:b/>
        </w:rPr>
        <w:t xml:space="preserve">Regulatory Check:</w:t>
      </w:r>
      <w:r>
        <w:t xml:space="preserve"> </w:t>
      </w:r>
      <w:r>
        <w:t xml:space="preserve">Verification of adherence to Colombian health standards.</w:t>
      </w:r>
    </w:p>
    <w:bookmarkEnd w:id="21"/>
    <w:bookmarkStart w:id="22" w:name="Xfef92e5040fe9e17a28ab68427008f52748aecd"/>
    <w:p>
      <w:pPr>
        <w:pStyle w:val="Heading2"/>
      </w:pPr>
      <w:r>
        <w:t xml:space="preserve">3. Clinical Competency and Nutritional Assessment</w:t>
      </w:r>
    </w:p>
    <w:p>
      <w:pPr>
        <w:pStyle w:val="FirstParagraph"/>
      </w:pPr>
      <w:r>
        <w:t xml:space="preserve">The Dietitian demonstrated a high level of proficiency in conducting comprehensive nutritional assessments. The review noted that the practitioner effectively utilized anthropometric measurements, biochemical data, and dietary history interviews to formulate accurate diagnoses. In the context of Colombia Medellín, where dietary habits are heavily influenced by traditional cuisine, the Dietitian showed exceptional skill in analyzing local food patterns.</w:t>
      </w:r>
    </w:p>
    <w:p>
      <w:pPr>
        <w:pStyle w:val="BodyText"/>
      </w:pPr>
      <w:r>
        <w:t xml:space="preserve">Specifically, the practitioner excelled in modifying traditional recipes—such as those involving arepas, bandeja paisa, and local fruits—to align with therapeutic goals without compromising cultural acceptability. This cultural competence is a critical factor in patient adherence and was identified as a significant strength during the review process. The integration of locally available, affordable ingredients into meal plans ensures that the nutritional advice is practical and sustainable for patients across various socioeconomic backgrounds in Medellín.</w:t>
      </w:r>
    </w:p>
    <w:bookmarkEnd w:id="22"/>
    <w:bookmarkStart w:id="23" w:name="patient-care-and-communication"/>
    <w:p>
      <w:pPr>
        <w:pStyle w:val="Heading2"/>
      </w:pPr>
      <w:r>
        <w:t xml:space="preserve">4. Patient Care and Communication</w:t>
      </w:r>
    </w:p>
    <w:p>
      <w:pPr>
        <w:pStyle w:val="FirstParagraph"/>
      </w:pPr>
      <w:r>
        <w:t xml:space="preserve">Effective communication is paramount in nutritional therapy. The Peer Review Report highlights that the Dietitian maintains a patient-centered approach, fostering a supportive environment that encourages open dialogue. The practitioner demonstrates empathy and active listening skills, which are essential when addressing sensitive topics related to body image and eating behaviors.</w:t>
      </w:r>
    </w:p>
    <w:p>
      <w:pPr>
        <w:pStyle w:val="BodyText"/>
      </w:pPr>
      <w:r>
        <w:t xml:space="preserve">Furthermore, the Dietitian's ability to communicate complex nutritional concepts in clear, accessible language was noted. This is particularly important in Colombia Medellín, where health literacy levels can vary significantly. The use of visual aids and educational materials tailored to the local population enhances patient understanding and empowerment. The review also observed that the Dietitian effectively collaborates with other healthcare professionals, including physicians and psychologists, to provide holistic care.</w:t>
      </w:r>
    </w:p>
    <w:bookmarkEnd w:id="23"/>
    <w:bookmarkStart w:id="24" w:name="documentation-and-regulatory-compliance"/>
    <w:p>
      <w:pPr>
        <w:pStyle w:val="Heading2"/>
      </w:pPr>
      <w:r>
        <w:t xml:space="preserve">5. Documentation and Regulatory Compliance</w:t>
      </w:r>
    </w:p>
    <w:p>
      <w:pPr>
        <w:pStyle w:val="FirstParagraph"/>
      </w:pPr>
      <w:r>
        <w:t xml:space="preserve">Accurate and timely documentation is a legal and ethical requirement for healthcare providers. The audit of patient records revealed that the Dietitian maintains thorough and organized documentation. All nutritional assessments, intervention plans, and follow-up notes are recorded in accordance with the standards set by the Colombian Ministry of Health.</w:t>
      </w:r>
    </w:p>
    <w:p>
      <w:pPr>
        <w:pStyle w:val="BodyText"/>
      </w:pPr>
      <w:r>
        <w:t xml:space="preserve">The review confirmed that the Dietitian adheres to the professional code of ethics and respects patient confidentiality. Additionally, the practitioner stays updated with the latest clinical guidelines and nutritional research, ensuring that the care provided is evidence-based. The integration of electronic health records (EHR) systems common in modern clinics in Colombia Medellín was handled with proficiency, ensuring data security and accessibility.</w:t>
      </w:r>
    </w:p>
    <w:bookmarkEnd w:id="24"/>
    <w:bookmarkStart w:id="25" w:name="areas-for-improvement"/>
    <w:p>
      <w:pPr>
        <w:pStyle w:val="Heading2"/>
      </w:pPr>
      <w:r>
        <w:t xml:space="preserve">6. Areas for Improvement</w:t>
      </w:r>
    </w:p>
    <w:p>
      <w:pPr>
        <w:pStyle w:val="FirstParagraph"/>
      </w:pPr>
      <w:r>
        <w:t xml:space="preserve">While the overall performance is commendable, the Peer Review Report identifies a few areas for potential enhancement. First, there is an opportunity to further integrate digital health tools, such as mobile applications for dietary tracking, which are increasingly popular among younger demographics in Medellín. Second, expanding community outreach programs could help address public health challenges related to nutrition in underserved areas of the city. Finally, increasing involvement in continuing education workshops focused on emerging trends in nutritional science would further strengthen clinical expertise.</w:t>
      </w:r>
    </w:p>
    <w:bookmarkEnd w:id="25"/>
    <w:bookmarkStart w:id="27" w:name="conclusion-and-recommendations"/>
    <w:p>
      <w:pPr>
        <w:pStyle w:val="Heading2"/>
      </w:pPr>
      <w:r>
        <w:t xml:space="preserve">7. Conclusion and Recommendations</w:t>
      </w:r>
    </w:p>
    <w:bookmarkStart w:id="26" w:name="overall-rating-excellent"/>
    <w:p>
      <w:pPr>
        <w:pStyle w:val="Heading3"/>
      </w:pPr>
      <w:r>
        <w:t xml:space="preserve">Overall Rating: Excellent</w:t>
      </w:r>
    </w:p>
    <w:p>
      <w:pPr>
        <w:pStyle w:val="FirstParagraph"/>
      </w:pPr>
      <w:r>
        <w:t xml:space="preserve">The Dietitian under review has demonstrated exceptional clinical skills, cultural competence, and ethical integrity. Their contributions to patient care in Colombia Medellín are significant and align with the highest standards of the profession. It is recommended that the practitioner continues their current practices while exploring the suggested areas for improvement to further enhance their impact on public health.</w:t>
      </w:r>
    </w:p>
    <w:bookmarkEnd w:id="26"/>
    <w:p>
      <w:pPr>
        <w:pStyle w:val="BodyText"/>
      </w:pPr>
      <w:r>
        <w:t xml:space="preserve">This Peer Review Report serves as a formal acknowledgment of the Dietitian's professional excellence and commitment to improving nutritional outcomes in the community. The findings support the continuation of their practice and encourage their active participation in professional development initiatives within the region.</w:t>
      </w:r>
    </w:p>
    <w:p>
      <w:pPr>
        <w:pStyle w:val="BodyText"/>
      </w:pPr>
      <w:r>
        <w:rPr>
          <w:bCs/>
          <w:b/>
        </w:rPr>
        <w:t xml:space="preserve">Reviewed By:</w:t>
      </w:r>
      <w:r>
        <w:br/>
      </w:r>
      <w:r>
        <w:t xml:space="preserve">Dr. Elena Rodriguez</w:t>
      </w:r>
      <w:r>
        <w:br/>
      </w:r>
      <w:r>
        <w:t xml:space="preserve">Senior Nutritionist &amp; Peer Reviewer</w:t>
      </w:r>
      <w:r>
        <w:br/>
      </w:r>
      <w:r>
        <w:t xml:space="preserve">Colombia Medellín</w:t>
      </w:r>
    </w:p>
    <w:p>
      <w:pPr>
        <w:pStyle w:val="BodyText"/>
      </w:pPr>
      <w:r>
        <w:rPr>
          <w:bCs/>
          <w:b/>
        </w:rPr>
        <w:t xml:space="preserve">Date of Approval:</w:t>
      </w:r>
      <w:r>
        <w:br/>
      </w:r>
      <w:r>
        <w:t xml:space="preserve">October 24, 2023</w:t>
      </w:r>
      <w:r>
        <w:br/>
      </w:r>
      <w:r>
        <w:t xml:space="preserve">Official Seal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Colombia Medellín</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