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Dietitian</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t xml:space="preserve">Clinical Nutrition &amp; Dietetics Practice Assessment</w:t>
      </w:r>
    </w:p>
    <w:bookmarkEnd w:id="20"/>
    <w:p>
      <w:pPr>
        <w:pStyle w:val="BodyText"/>
      </w:pPr>
      <w:r>
        <w:rPr>
          <w:bCs/>
          <w:b/>
        </w:rPr>
        <w:t xml:space="preserve">Review Date:</w:t>
      </w:r>
      <w:r>
        <w:t xml:space="preserve"> </w:t>
      </w:r>
      <w:r>
        <w:t xml:space="preserve">October 24, 2023</w:t>
      </w:r>
    </w:p>
    <w:p>
      <w:pPr>
        <w:pStyle w:val="BodyText"/>
      </w:pPr>
      <w:r>
        <w:rPr>
          <w:bCs/>
          <w:b/>
        </w:rPr>
        <w:t xml:space="preserve">Report ID:</w:t>
      </w:r>
      <w:r>
        <w:t xml:space="preserve"> </w:t>
      </w:r>
      <w:r>
        <w:t xml:space="preserve">ALEX-NUT-2023-089</w:t>
      </w:r>
    </w:p>
    <w:p>
      <w:pPr>
        <w:pStyle w:val="BodyText"/>
      </w:pPr>
      <w:r>
        <w:rPr>
          <w:bCs/>
          <w:b/>
        </w:rPr>
        <w:t xml:space="preserve">Location:</w:t>
      </w:r>
      <w:r>
        <w:t xml:space="preserve"> </w:t>
      </w:r>
      <w:r>
        <w:t xml:space="preserve">Egypt Alexandria, El-Montaza District</w:t>
      </w:r>
    </w:p>
    <w:p>
      <w:pPr>
        <w:pStyle w:val="BodyText"/>
      </w:pPr>
      <w:r>
        <w:rPr>
          <w:bCs/>
          <w:b/>
        </w:rPr>
        <w:t xml:space="preserve">Reviewer:</w:t>
      </w:r>
      <w:r>
        <w:t xml:space="preserve"> </w:t>
      </w:r>
      <w:r>
        <w:t xml:space="preserve">Dr. Amira Hassan, Senior Clinical Nutritionist</w:t>
      </w:r>
    </w:p>
    <w:p>
      <w:pPr>
        <w:pStyle w:val="BodyText"/>
      </w:pPr>
      <w:r>
        <w:rPr>
          <w:bCs/>
          <w:b/>
        </w:rPr>
        <w:t xml:space="preserve">Subject:</w:t>
      </w:r>
      <w:r>
        <w:t xml:space="preserve"> </w:t>
      </w:r>
      <w:r>
        <w:t xml:space="preserve">Ms. Sarah El-Sayed, Registered Dietitian</w:t>
      </w:r>
    </w:p>
    <w:p>
      <w:pPr>
        <w:pStyle w:val="BodyText"/>
      </w:pPr>
      <w:r>
        <w:rPr>
          <w:bCs/>
          <w:b/>
        </w:rPr>
        <w:t xml:space="preserve">Facility:</w:t>
      </w:r>
      <w:r>
        <w:t xml:space="preserve"> </w:t>
      </w:r>
      <w:r>
        <w:t xml:space="preserve">Alexandria Coastal Medical Center</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competency, clinical reasoning, and ethical adherence of the subject</w:t>
      </w:r>
      <w:r>
        <w:t xml:space="preserve"> </w:t>
      </w:r>
      <w:r>
        <w:rPr>
          <w:bCs/>
          <w:b/>
        </w:rPr>
        <w:t xml:space="preserve">Dietitian</w:t>
      </w:r>
      <w:r>
        <w:t xml:space="preserve"> </w:t>
      </w:r>
      <w:r>
        <w:t xml:space="preserve">within the healthcare landscape of</w:t>
      </w:r>
      <w:r>
        <w:t xml:space="preserve"> </w:t>
      </w:r>
      <w:r>
        <w:rPr>
          <w:bCs/>
          <w:b/>
        </w:rPr>
        <w:t xml:space="preserve">Egypt Alexandria</w:t>
      </w:r>
      <w:r>
        <w:t xml:space="preserve">. The review focuses on the management of chronic metabolic diseases, specifically Type 2 Diabetes Mellitus and Hypertension, which are prevalent in the coastal region. The assessment confirms that the</w:t>
      </w:r>
      <w:r>
        <w:t xml:space="preserve"> </w:t>
      </w:r>
      <w:r>
        <w:rPr>
          <w:bCs/>
          <w:b/>
        </w:rPr>
        <w:t xml:space="preserve">Dietitian</w:t>
      </w:r>
      <w:r>
        <w:t xml:space="preserve"> </w:t>
      </w:r>
      <w:r>
        <w:t xml:space="preserve">demonstrates a high level of proficiency in adapting international nutritional guidelines to the local cultural and dietary context of Alexandria.</w:t>
      </w:r>
    </w:p>
    <w:bookmarkEnd w:id="21"/>
    <w:bookmarkStart w:id="22" w:name="scope-of-review"/>
    <w:p>
      <w:pPr>
        <w:pStyle w:val="Heading2"/>
      </w:pPr>
      <w:r>
        <w:t xml:space="preserve">2. Scope of Review</w:t>
      </w:r>
    </w:p>
    <w:p>
      <w:pPr>
        <w:pStyle w:val="FirstParagraph"/>
      </w:pPr>
      <w:r>
        <w:t xml:space="preserve">The scope of this evaluation encompasses a six-month period of clinical practice. The review panel analyzed patient charts, nutritional intervention plans, and patient feedback. Special attention was given to how the</w:t>
      </w:r>
      <w:r>
        <w:t xml:space="preserve"> </w:t>
      </w:r>
      <w:r>
        <w:rPr>
          <w:bCs/>
          <w:b/>
        </w:rPr>
        <w:t xml:space="preserve">Dietitian</w:t>
      </w:r>
      <w:r>
        <w:t xml:space="preserve"> </w:t>
      </w:r>
      <w:r>
        <w:t xml:space="preserve">navigates the unique dietary habits of Alexandrians, which are characterized by a high consumption of seafood, olive oil, and Mediterranean-style vegetables, alongside traditional Egyptian staples.</w:t>
      </w:r>
    </w:p>
    <w:p>
      <w:pPr>
        <w:numPr>
          <w:ilvl w:val="0"/>
          <w:numId w:val="1001"/>
        </w:numPr>
        <w:pStyle w:val="Compact"/>
      </w:pPr>
      <w:r>
        <w:t xml:space="preserve">Assessment of nutritional screening accuracy.</w:t>
      </w:r>
    </w:p>
    <w:p>
      <w:pPr>
        <w:numPr>
          <w:ilvl w:val="0"/>
          <w:numId w:val="1001"/>
        </w:numPr>
        <w:pStyle w:val="Compact"/>
      </w:pPr>
      <w:r>
        <w:t xml:space="preserve">Evaluation of individualized meal planning strategies.</w:t>
      </w:r>
    </w:p>
    <w:p>
      <w:pPr>
        <w:numPr>
          <w:ilvl w:val="0"/>
          <w:numId w:val="1001"/>
        </w:numPr>
        <w:pStyle w:val="Compact"/>
      </w:pPr>
      <w:r>
        <w:t xml:space="preserve">Review of patient education materials regarding local food availability.</w:t>
      </w:r>
    </w:p>
    <w:p>
      <w:pPr>
        <w:numPr>
          <w:ilvl w:val="0"/>
          <w:numId w:val="1001"/>
        </w:numPr>
        <w:pStyle w:val="Compact"/>
      </w:pPr>
      <w:r>
        <w:t xml:space="preserve">Compliance with the Egyptian Code of Ethics for Nutritionists.</w:t>
      </w:r>
    </w:p>
    <w:bookmarkEnd w:id="22"/>
    <w:bookmarkStart w:id="23" w:name="Xfef92e5040fe9e17a28ab68427008f52748aecd"/>
    <w:p>
      <w:pPr>
        <w:pStyle w:val="Heading2"/>
      </w:pPr>
      <w:r>
        <w:t xml:space="preserve">3. Clinical Competency and Nutritional Assessment</w:t>
      </w:r>
    </w:p>
    <w:p>
      <w:pPr>
        <w:pStyle w:val="FirstParagraph"/>
      </w:pPr>
      <w:r>
        <w:t xml:space="preserve">The subject</w:t>
      </w:r>
      <w:r>
        <w:t xml:space="preserve"> </w:t>
      </w:r>
      <w:r>
        <w:rPr>
          <w:bCs/>
          <w:b/>
        </w:rPr>
        <w:t xml:space="preserve">Dietitian</w:t>
      </w:r>
      <w:r>
        <w:t xml:space="preserve"> </w:t>
      </w:r>
      <w:r>
        <w:t xml:space="preserve">exhibits exceptional skill in conducting comprehensive nutritional assessments. In the context of</w:t>
      </w:r>
      <w:r>
        <w:t xml:space="preserve"> </w:t>
      </w:r>
      <w:r>
        <w:rPr>
          <w:bCs/>
          <w:b/>
        </w:rPr>
        <w:t xml:space="preserve">Egypt Alexandria</w:t>
      </w:r>
      <w:r>
        <w:t xml:space="preserve">, where patients often present with complex comorbidities related to lifestyle and diet, the</w:t>
      </w:r>
      <w:r>
        <w:t xml:space="preserve"> </w:t>
      </w:r>
      <w:r>
        <w:rPr>
          <w:bCs/>
          <w:b/>
        </w:rPr>
        <w:t xml:space="preserve">Dietitian</w:t>
      </w:r>
      <w:r>
        <w:t xml:space="preserve"> </w:t>
      </w:r>
      <w:r>
        <w:t xml:space="preserve">effectively utilizes anthropometric measurements, biochemical data, and dietary history interviews.</w:t>
      </w:r>
    </w:p>
    <w:p>
      <w:pPr>
        <w:pStyle w:val="BodyText"/>
      </w:pPr>
      <w:r>
        <w:t xml:space="preserve">A notable strength observed during this</w:t>
      </w:r>
      <w:r>
        <w:t xml:space="preserve"> </w:t>
      </w:r>
      <w:r>
        <w:rPr>
          <w:bCs/>
          <w:b/>
        </w:rPr>
        <w:t xml:space="preserve">Peer Review Report</w:t>
      </w:r>
      <w:r>
        <w:t xml:space="preserve"> </w:t>
      </w:r>
      <w:r>
        <w:t xml:space="preserve">is the</w:t>
      </w:r>
      <w:r>
        <w:t xml:space="preserve"> </w:t>
      </w:r>
      <w:r>
        <w:rPr>
          <w:bCs/>
          <w:b/>
        </w:rPr>
        <w:t xml:space="preserve">Dietitian</w:t>
      </w:r>
      <w:r>
        <w:t xml:space="preserve">'s ability to interpret local dietary patterns. For instance, when managing diabetic patients, the</w:t>
      </w:r>
      <w:r>
        <w:t xml:space="preserve"> </w:t>
      </w:r>
      <w:r>
        <w:rPr>
          <w:bCs/>
          <w:b/>
        </w:rPr>
        <w:t xml:space="preserve">Dietitian</w:t>
      </w:r>
      <w:r>
        <w:t xml:space="preserve"> </w:t>
      </w:r>
      <w:r>
        <w:t xml:space="preserve">successfully calculates glycemic loads for traditional dishes such as</w:t>
      </w:r>
      <w:r>
        <w:t xml:space="preserve"> </w:t>
      </w:r>
      <w:r>
        <w:rPr>
          <w:iCs/>
          <w:i/>
        </w:rPr>
        <w:t xml:space="preserve">Ful Medames</w:t>
      </w:r>
      <w:r>
        <w:t xml:space="preserve"> </w:t>
      </w:r>
      <w:r>
        <w:t xml:space="preserve">and</w:t>
      </w:r>
      <w:r>
        <w:t xml:space="preserve"> </w:t>
      </w:r>
      <w:r>
        <w:rPr>
          <w:iCs/>
          <w:i/>
        </w:rPr>
        <w:t xml:space="preserve">Koshary</w:t>
      </w:r>
      <w:r>
        <w:t xml:space="preserve">, providing precise portion control advice rather than blanket prohibitions. This culturally sensitive approach is vital for patient adherence in Alexandria.</w:t>
      </w:r>
    </w:p>
    <w:bookmarkEnd w:id="23"/>
    <w:bookmarkStart w:id="26" w:name="Xf71cc7916981e7ebc14f2eeb74f25b71e137e84"/>
    <w:p>
      <w:pPr>
        <w:pStyle w:val="Heading2"/>
      </w:pPr>
      <w:r>
        <w:t xml:space="preserve">4. Intervention Strategies and Local Adaptation</w:t>
      </w:r>
    </w:p>
    <w:p>
      <w:pPr>
        <w:pStyle w:val="FirstParagraph"/>
      </w:pPr>
      <w:r>
        <w:t xml:space="preserve">The core of this</w:t>
      </w:r>
      <w:r>
        <w:t xml:space="preserve"> </w:t>
      </w:r>
      <w:r>
        <w:rPr>
          <w:bCs/>
          <w:b/>
        </w:rPr>
        <w:t xml:space="preserve">Peer Review Report</w:t>
      </w:r>
      <w:r>
        <w:t xml:space="preserve"> </w:t>
      </w:r>
      <w:r>
        <w:t xml:space="preserve">evaluates the practical application of nutritional science. The</w:t>
      </w:r>
      <w:r>
        <w:t xml:space="preserve"> </w:t>
      </w:r>
      <w:r>
        <w:rPr>
          <w:bCs/>
          <w:b/>
        </w:rPr>
        <w:t xml:space="preserve">Dietitian</w:t>
      </w:r>
      <w:r>
        <w:t xml:space="preserve"> </w:t>
      </w:r>
      <w:r>
        <w:t xml:space="preserve">has demonstrated a robust understanding of the Mediterranean diet, which aligns well with the natural food environment of</w:t>
      </w:r>
      <w:r>
        <w:t xml:space="preserve"> </w:t>
      </w:r>
      <w:r>
        <w:rPr>
          <w:bCs/>
          <w:b/>
        </w:rPr>
        <w:t xml:space="preserve">Egypt Alexandria</w:t>
      </w:r>
      <w:r>
        <w:t xml:space="preserve">.</w:t>
      </w:r>
    </w:p>
    <w:bookmarkStart w:id="24" w:name="management-of-cardiovascular-health"/>
    <w:p>
      <w:pPr>
        <w:pStyle w:val="Heading3"/>
      </w:pPr>
      <w:r>
        <w:t xml:space="preserve">4.1 Management of Cardiovascular Health</w:t>
      </w:r>
    </w:p>
    <w:p>
      <w:pPr>
        <w:pStyle w:val="FirstParagraph"/>
      </w:pPr>
      <w:r>
        <w:t xml:space="preserve">Given the high prevalence of cardiovascular issues in the region, the</w:t>
      </w:r>
      <w:r>
        <w:t xml:space="preserve"> </w:t>
      </w:r>
      <w:r>
        <w:rPr>
          <w:bCs/>
          <w:b/>
        </w:rPr>
        <w:t xml:space="preserve">Dietitian</w:t>
      </w:r>
      <w:r>
        <w:t xml:space="preserve"> </w:t>
      </w:r>
      <w:r>
        <w:t xml:space="preserve">has implemented effective sodium-reduction strategies. The review highlights successful interventions that encourage the use of local herbs and lemon juice—staples in Alexandrian cuisine—to replace salt. Furthermore, the</w:t>
      </w:r>
      <w:r>
        <w:t xml:space="preserve"> </w:t>
      </w:r>
      <w:r>
        <w:rPr>
          <w:bCs/>
          <w:b/>
        </w:rPr>
        <w:t xml:space="preserve">Dietitian</w:t>
      </w:r>
      <w:r>
        <w:t xml:space="preserve"> </w:t>
      </w:r>
      <w:r>
        <w:t xml:space="preserve">leverages the city's access to fresh seafood to promote omega-3 fatty acid intake, a critical component for heart health.</w:t>
      </w:r>
    </w:p>
    <w:bookmarkEnd w:id="24"/>
    <w:bookmarkStart w:id="25" w:name="diabetes-management"/>
    <w:p>
      <w:pPr>
        <w:pStyle w:val="Heading3"/>
      </w:pPr>
      <w:r>
        <w:t xml:space="preserve">4.2 Diabetes Management</w:t>
      </w:r>
    </w:p>
    <w:p>
      <w:pPr>
        <w:pStyle w:val="FirstParagraph"/>
      </w:pPr>
      <w:r>
        <w:t xml:space="preserve">In managing diabetes, the</w:t>
      </w:r>
      <w:r>
        <w:t xml:space="preserve"> </w:t>
      </w:r>
      <w:r>
        <w:rPr>
          <w:bCs/>
          <w:b/>
        </w:rPr>
        <w:t xml:space="preserve">Dietitian</w:t>
      </w:r>
      <w:r>
        <w:t xml:space="preserve"> </w:t>
      </w:r>
      <w:r>
        <w:t xml:space="preserve">avoids imposing Western-centric meal plans that are impractical for the local population. Instead, the</w:t>
      </w:r>
      <w:r>
        <w:t xml:space="preserve"> </w:t>
      </w:r>
      <w:r>
        <w:rPr>
          <w:bCs/>
          <w:b/>
        </w:rPr>
        <w:t xml:space="preserve">Peer Review Report</w:t>
      </w:r>
      <w:r>
        <w:t xml:space="preserve"> </w:t>
      </w:r>
      <w:r>
        <w:t xml:space="preserve">notes the effective substitution of refined carbohydrates with whole grains available in local Egyptian markets. The</w:t>
      </w:r>
      <w:r>
        <w:t xml:space="preserve"> </w:t>
      </w:r>
      <w:r>
        <w:rPr>
          <w:bCs/>
          <w:b/>
        </w:rPr>
        <w:t xml:space="preserve">Dietitian</w:t>
      </w:r>
      <w:r>
        <w:t xml:space="preserve"> </w:t>
      </w:r>
      <w:r>
        <w:t xml:space="preserve">also provides guidance on navigating the city's famous street food culture, offering safer alternatives for patients who rely on affordable, quick meals.</w:t>
      </w:r>
    </w:p>
    <w:bookmarkEnd w:id="25"/>
    <w:bookmarkEnd w:id="26"/>
    <w:bookmarkStart w:id="27" w:name="patient-education-and-communication"/>
    <w:p>
      <w:pPr>
        <w:pStyle w:val="Heading2"/>
      </w:pPr>
      <w:r>
        <w:t xml:space="preserve">5. Patient Education and Communication</w:t>
      </w:r>
    </w:p>
    <w:p>
      <w:pPr>
        <w:pStyle w:val="FirstParagraph"/>
      </w:pPr>
      <w:r>
        <w:t xml:space="preserve">Effective communication is a cornerstone of dietetics. This</w:t>
      </w:r>
      <w:r>
        <w:t xml:space="preserve"> </w:t>
      </w:r>
      <w:r>
        <w:rPr>
          <w:bCs/>
          <w:b/>
        </w:rPr>
        <w:t xml:space="preserve">Peer Review Report</w:t>
      </w:r>
      <w:r>
        <w:t xml:space="preserve"> </w:t>
      </w:r>
      <w:r>
        <w:t xml:space="preserve">assesses the</w:t>
      </w:r>
      <w:r>
        <w:t xml:space="preserve"> </w:t>
      </w:r>
      <w:r>
        <w:rPr>
          <w:bCs/>
          <w:b/>
        </w:rPr>
        <w:t xml:space="preserve">Dietitian</w:t>
      </w:r>
      <w:r>
        <w:t xml:space="preserve">'s ability to convey complex nutritional information in a manner accessible to patients in</w:t>
      </w:r>
      <w:r>
        <w:t xml:space="preserve"> </w:t>
      </w:r>
      <w:r>
        <w:rPr>
          <w:bCs/>
          <w:b/>
        </w:rPr>
        <w:t xml:space="preserve">Egypt Alexandria</w:t>
      </w:r>
      <w:r>
        <w:t xml:space="preserve">. The</w:t>
      </w:r>
      <w:r>
        <w:t xml:space="preserve"> </w:t>
      </w:r>
      <w:r>
        <w:rPr>
          <w:bCs/>
          <w:b/>
        </w:rPr>
        <w:t xml:space="preserve">Dietitian</w:t>
      </w:r>
      <w:r>
        <w:t xml:space="preserve"> </w:t>
      </w:r>
      <w:r>
        <w:t xml:space="preserve">utilizes clear, culturally relevant language and visual aids that reflect local food items.</w:t>
      </w:r>
    </w:p>
    <w:p>
      <w:pPr>
        <w:pStyle w:val="BodyText"/>
      </w:pPr>
      <w:r>
        <w:t xml:space="preserve">The review found that the</w:t>
      </w:r>
      <w:r>
        <w:t xml:space="preserve"> </w:t>
      </w:r>
      <w:r>
        <w:rPr>
          <w:bCs/>
          <w:b/>
        </w:rPr>
        <w:t xml:space="preserve">Dietitian</w:t>
      </w:r>
      <w:r>
        <w:t xml:space="preserve"> </w:t>
      </w:r>
      <w:r>
        <w:t xml:space="preserve">actively engages with patients regarding the economic aspects of healthy eating. In Alexandria, where cost is a significant factor for many families, the</w:t>
      </w:r>
      <w:r>
        <w:t xml:space="preserve"> </w:t>
      </w:r>
      <w:r>
        <w:rPr>
          <w:bCs/>
          <w:b/>
        </w:rPr>
        <w:t xml:space="preserve">Dietitian</w:t>
      </w:r>
      <w:r>
        <w:t xml:space="preserve"> </w:t>
      </w:r>
      <w:r>
        <w:t xml:space="preserve">provides budget-friendly meal plans that utilize seasonal produce from local markets. This practical approach significantly enhances patient trust and long-term compliance with dietary recommendations.</w:t>
      </w:r>
    </w:p>
    <w:bookmarkEnd w:id="27"/>
    <w:bookmarkStart w:id="28" w:name="professional-ethics-and-documentation"/>
    <w:p>
      <w:pPr>
        <w:pStyle w:val="Heading2"/>
      </w:pPr>
      <w:r>
        <w:t xml:space="preserve">6. Professional Ethics and Documentation</w:t>
      </w:r>
    </w:p>
    <w:p>
      <w:pPr>
        <w:pStyle w:val="FirstParagraph"/>
      </w:pPr>
      <w:r>
        <w:t xml:space="preserve">The</w:t>
      </w:r>
      <w:r>
        <w:t xml:space="preserve"> </w:t>
      </w:r>
      <w:r>
        <w:rPr>
          <w:bCs/>
          <w:b/>
        </w:rPr>
        <w:t xml:space="preserve">Dietitian</w:t>
      </w:r>
      <w:r>
        <w:t xml:space="preserve"> </w:t>
      </w:r>
      <w:r>
        <w:t xml:space="preserve">adheres strictly to the professional standards set by the Egyptian Nutritionists Syndicate. Documentation reviewed as part of this</w:t>
      </w:r>
      <w:r>
        <w:t xml:space="preserve"> </w:t>
      </w:r>
      <w:r>
        <w:rPr>
          <w:bCs/>
          <w:b/>
        </w:rPr>
        <w:t xml:space="preserve">Peer Review Report</w:t>
      </w:r>
      <w:r>
        <w:t xml:space="preserve"> </w:t>
      </w:r>
      <w:r>
        <w:t xml:space="preserve">is thorough, accurate, and maintains patient confidentiality. The</w:t>
      </w:r>
      <w:r>
        <w:t xml:space="preserve"> </w:t>
      </w:r>
      <w:r>
        <w:rPr>
          <w:bCs/>
          <w:b/>
        </w:rPr>
        <w:t xml:space="preserve">Dietitian</w:t>
      </w:r>
      <w:r>
        <w:t xml:space="preserve"> </w:t>
      </w:r>
      <w:r>
        <w:t xml:space="preserve">demonstrates a commitment to continuing professional development, regularly attending workshops on emerging trends in clinical nutrition relevant to the Middle East and North Africa (MENA) region.</w:t>
      </w:r>
    </w:p>
    <w:bookmarkEnd w:id="28"/>
    <w:bookmarkStart w:id="29" w:name="recommendations"/>
    <w:p>
      <w:pPr>
        <w:pStyle w:val="Heading2"/>
      </w:pPr>
      <w:r>
        <w:t xml:space="preserve">7. Recommendations</w:t>
      </w:r>
    </w:p>
    <w:p>
      <w:pPr>
        <w:pStyle w:val="FirstParagraph"/>
      </w:pPr>
      <w:r>
        <w:t xml:space="preserve">While the performance of the</w:t>
      </w:r>
      <w:r>
        <w:t xml:space="preserve"> </w:t>
      </w:r>
      <w:r>
        <w:rPr>
          <w:bCs/>
          <w:b/>
        </w:rPr>
        <w:t xml:space="preserve">Dietitian</w:t>
      </w:r>
      <w:r>
        <w:t xml:space="preserve"> </w:t>
      </w:r>
      <w:r>
        <w:t xml:space="preserve">is commendable, this</w:t>
      </w:r>
      <w:r>
        <w:t xml:space="preserve"> </w:t>
      </w:r>
      <w:r>
        <w:rPr>
          <w:bCs/>
          <w:b/>
        </w:rPr>
        <w:t xml:space="preserve">Peer Review Report</w:t>
      </w:r>
      <w:r>
        <w:t xml:space="preserve"> </w:t>
      </w:r>
      <w:r>
        <w:t xml:space="preserve">offers the following recommendations for further enhancement:</w:t>
      </w:r>
    </w:p>
    <w:p>
      <w:pPr>
        <w:numPr>
          <w:ilvl w:val="0"/>
          <w:numId w:val="1002"/>
        </w:numPr>
        <w:pStyle w:val="Compact"/>
      </w:pPr>
      <w:r>
        <w:rPr>
          <w:bCs/>
          <w:b/>
        </w:rPr>
        <w:t xml:space="preserve">Community Outreach:</w:t>
      </w:r>
      <w:r>
        <w:t xml:space="preserve"> </w:t>
      </w:r>
      <w:r>
        <w:t xml:space="preserve">Expand educational initiatives into local communities in Alexandria to address rising obesity rates among children.</w:t>
      </w:r>
    </w:p>
    <w:p>
      <w:pPr>
        <w:numPr>
          <w:ilvl w:val="0"/>
          <w:numId w:val="1002"/>
        </w:numPr>
        <w:pStyle w:val="Compact"/>
      </w:pPr>
      <w:r>
        <w:rPr>
          <w:bCs/>
          <w:b/>
        </w:rPr>
        <w:t xml:space="preserve">Digital Integration:</w:t>
      </w:r>
      <w:r>
        <w:t xml:space="preserve"> </w:t>
      </w:r>
      <w:r>
        <w:t xml:space="preserve">Utilize mobile applications to track patient progress, catering to the tech-savvy demographic in Alexandria.</w:t>
      </w:r>
    </w:p>
    <w:p>
      <w:pPr>
        <w:numPr>
          <w:ilvl w:val="0"/>
          <w:numId w:val="1002"/>
        </w:numPr>
        <w:pStyle w:val="Compact"/>
      </w:pPr>
      <w:r>
        <w:rPr>
          <w:bCs/>
          <w:b/>
        </w:rPr>
        <w:t xml:space="preserve">Research:</w:t>
      </w:r>
      <w:r>
        <w:t xml:space="preserve"> </w:t>
      </w:r>
      <w:r>
        <w:t xml:space="preserve">Encourage the</w:t>
      </w:r>
      <w:r>
        <w:t xml:space="preserve"> </w:t>
      </w:r>
      <w:r>
        <w:rPr>
          <w:bCs/>
          <w:b/>
        </w:rPr>
        <w:t xml:space="preserve">Dietitian</w:t>
      </w:r>
      <w:r>
        <w:t xml:space="preserve"> </w:t>
      </w:r>
      <w:r>
        <w:t xml:space="preserve">to publish case studies on the efficacy of Mediterranean-Egyptian hybrid diets for chronic disease management.</w:t>
      </w:r>
    </w:p>
    <w:bookmarkEnd w:id="29"/>
    <w:bookmarkStart w:id="30"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Dietitian</w:t>
      </w:r>
      <w:r>
        <w:t xml:space="preserve"> </w:t>
      </w:r>
      <w:r>
        <w:t xml:space="preserve">is a highly competent professional who delivers exceptional care within the specific context of</w:t>
      </w:r>
      <w:r>
        <w:t xml:space="preserve"> </w:t>
      </w:r>
      <w:r>
        <w:rPr>
          <w:bCs/>
          <w:b/>
        </w:rPr>
        <w:t xml:space="preserve">Egypt Alexandria</w:t>
      </w:r>
      <w:r>
        <w:t xml:space="preserve">. The</w:t>
      </w:r>
      <w:r>
        <w:t xml:space="preserve"> </w:t>
      </w:r>
      <w:r>
        <w:rPr>
          <w:bCs/>
          <w:b/>
        </w:rPr>
        <w:t xml:space="preserve">Dietitian</w:t>
      </w:r>
      <w:r>
        <w:t xml:space="preserve">'s ability to blend scientific rigor with cultural intelligence ensures that nutritional interventions are not only effective but also sustainable for the local population. The review panel recommends full accreditation and continued practice without restriction.</w:t>
      </w:r>
    </w:p>
    <w:p>
      <w:pPr>
        <w:pStyle w:val="BodyText"/>
      </w:pPr>
      <w:r>
        <w:rPr>
          <w:bCs/>
          <w:b/>
        </w:rPr>
        <w:t xml:space="preserve">Reviewer Signature:</w:t>
      </w:r>
      <w:r>
        <w:br/>
      </w:r>
      <w:r>
        <w:t xml:space="preserve">Dr. Amira Hassan</w:t>
      </w:r>
      <w:r>
        <w:br/>
      </w:r>
      <w:r>
        <w:t xml:space="preserve">Senior Clinical Nutritionist</w:t>
      </w:r>
      <w:r>
        <w:br/>
      </w:r>
      <w:r>
        <w:t xml:space="preserve">Egyptian Nutritionists Syndicate</w:t>
      </w:r>
    </w:p>
    <w:p>
      <w:pPr>
        <w:pStyle w:val="BodyText"/>
      </w:pPr>
      <w:r>
        <w:rPr>
          <w:bCs/>
          <w:b/>
        </w:rPr>
        <w:t xml:space="preserve">Subject Acknowledgment:</w:t>
      </w:r>
      <w:r>
        <w:br/>
      </w:r>
      <w:r>
        <w:t xml:space="preserve">Ms. Sarah El-Sayed</w:t>
      </w:r>
      <w:r>
        <w:br/>
      </w:r>
      <w:r>
        <w:t xml:space="preserve">Registered Dietitian</w:t>
      </w:r>
      <w:r>
        <w:br/>
      </w:r>
      <w:r>
        <w:t xml:space="preserve">Alexandria Coastal Medical Center</w:t>
      </w:r>
    </w:p>
    <w:p>
      <w:pPr>
        <w:pStyle w:val="BodyText"/>
      </w:pPr>
      <w:r>
        <w:t xml:space="preserve">© 2023 Alexandria Medical Review Board. All rights reserved. This document is confidential and intended for professional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Dietitian Practice in Egypt Alexandria</dc:title>
  <dc:creator/>
  <dc:language>en</dc:language>
  <cp:keywords/>
  <dcterms:created xsi:type="dcterms:W3CDTF">2026-10-10T03:54:10Z</dcterms:created>
  <dcterms:modified xsi:type="dcterms:W3CDTF">2026-10-10T03:54:10Z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