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France Lyon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competence, ethical adherence, and professional conduct of a practicing Dietitian within the healthcare ecosystem of France Lyon. The review aligns with the standards set by the French National Order of Dietitians (Ordre National des Diététiciens) and incorporates local health guidelines specific to the Auvergne-Rhône-Alpes region. The objective is to ensure that the Dietitian maintains the highest standards of patient care, nutritional science application, and regulatory compliance.</w:t>
      </w:r>
    </w:p>
    <w:bookmarkEnd w:id="21"/>
    <w:bookmarkStart w:id="22" w:name="introduction-and-scope"/>
    <w:p>
      <w:pPr>
        <w:pStyle w:val="Heading2"/>
      </w:pPr>
      <w:r>
        <w:t xml:space="preserve">2. Introduction and Scope</w:t>
      </w:r>
    </w:p>
    <w:p>
      <w:pPr>
        <w:pStyle w:val="FirstParagraph"/>
      </w:pPr>
      <w:r>
        <w:t xml:space="preserve">The role of a Dietitian in France Lyon is critical due to the region's diverse population and its status as a major medical hub in France. Lyon hosts several renowned hospitals and research centers, necessitating that Dietitians operate with precision and up-to-date knowledge. This review assesses the Dietitian’s ability to integrate evidence-based nutritional practices with the cultural and dietary preferences prevalent in Lyon and the broader French context.</w:t>
      </w:r>
    </w:p>
    <w:p>
      <w:pPr>
        <w:pStyle w:val="BodyText"/>
      </w:pPr>
      <w:r>
        <w:t xml:space="preserve">The scope of this Peer Review Report includes an analysis of clinical case files, patient feedback, adherence to French health regulations, and the Dietitian’s participation in continuing professional development (CPD). The review aims to identify strengths, areas for improvement, and ensure alignment with the ethical code of the profession.</w:t>
      </w:r>
    </w:p>
    <w:bookmarkEnd w:id="22"/>
    <w:bookmarkStart w:id="23" w:name="X6203b8ccd26bf9f43fb910cdc221bcb44d1bc7a"/>
    <w:p>
      <w:pPr>
        <w:pStyle w:val="Heading2"/>
      </w:pPr>
      <w:r>
        <w:t xml:space="preserve">3. Clinical Competence and Nutritional Assessment</w:t>
      </w:r>
    </w:p>
    <w:p>
      <w:pPr>
        <w:pStyle w:val="FirstParagraph"/>
      </w:pPr>
      <w:r>
        <w:t xml:space="preserve">The Dietitian demonstrated a strong command of nutritional assessment techniques, including anthropometric measurements, biochemical data interpretation, and dietary history collection. In the context of France Lyon, where patients may present with conditions ranging from metabolic disorders to food allergies, the Dietitian’s ability to tailor interventions was commendable.</w:t>
      </w:r>
    </w:p>
    <w:p>
      <w:pPr>
        <w:pStyle w:val="BodyText"/>
      </w:pPr>
      <w:r>
        <w:t xml:space="preserve">Case files reviewed showed that the Dietitian effectively utilized the French Food Guide (Repères Nutritionnels) to educate patients. The integration of local dietary habits, such as the consumption of regional produce and traditional French cuisine, into meal plans was noted as a significant strength. This cultural competence is essential in France Lyon, where adherence to dietary recommendations is often influenced by deep-rooted culinary traditions.</w:t>
      </w:r>
    </w:p>
    <w:p>
      <w:pPr>
        <w:pStyle w:val="BodyText"/>
      </w:pPr>
      <w:r>
        <w:t xml:space="preserve">However, the review identified a need for more frequent updates on emerging research in clinical nutrition. While the Dietitian’s current practices are sound, staying abreast of the latest scientific developments is crucial for maintaining excellence in a dynamic field.</w:t>
      </w:r>
    </w:p>
    <w:bookmarkEnd w:id="23"/>
    <w:bookmarkStart w:id="24" w:name="X847556be454051c4cebe9b10cfbc93d04f150f5"/>
    <w:p>
      <w:pPr>
        <w:pStyle w:val="Heading2"/>
      </w:pPr>
      <w:r>
        <w:t xml:space="preserve">4. Ethical Practice and Professional Conduct</w:t>
      </w:r>
    </w:p>
    <w:p>
      <w:pPr>
        <w:pStyle w:val="FirstParagraph"/>
      </w:pPr>
      <w:r>
        <w:t xml:space="preserve">Ethical practice is a cornerstone of the Dietitian profession in France. This Peer Review Report confirms that the Dietitian adhered to the ethical guidelines established by the French National Order of Dietitians. Patient confidentiality was maintained in accordance with French data protection laws (RGPD), and informed consent was obtained for all interventions.</w:t>
      </w:r>
    </w:p>
    <w:p>
      <w:pPr>
        <w:pStyle w:val="BodyText"/>
      </w:pPr>
      <w:r>
        <w:t xml:space="preserve">The Dietitian’s interactions with patients were characterized by empathy, respect, and professionalism. In France Lyon, where healthcare is highly regulated, the Dietitian’s ability to navigate complex ethical scenarios, such as conflicts of interest or patient autonomy issues, was observed to be robust.</w:t>
      </w:r>
    </w:p>
    <w:p>
      <w:pPr>
        <w:pStyle w:val="BodyText"/>
      </w:pPr>
      <w:r>
        <w:t xml:space="preserve">One area for improvement is the documentation of ethical decision-making processes. While the outcomes were appropriate, more detailed records of the rationale behind certain decisions would enhance transparency and accountability.</w:t>
      </w:r>
    </w:p>
    <w:bookmarkEnd w:id="24"/>
    <w:bookmarkStart w:id="25" w:name="regulatory-compliance-and-local-context"/>
    <w:p>
      <w:pPr>
        <w:pStyle w:val="Heading2"/>
      </w:pPr>
      <w:r>
        <w:t xml:space="preserve">5. Regulatory Compliance and Local Context</w:t>
      </w:r>
    </w:p>
    <w:p>
      <w:pPr>
        <w:pStyle w:val="FirstParagraph"/>
      </w:pPr>
      <w:r>
        <w:t xml:space="preserve">Operating as a Dietitian in France Lyon requires strict compliance with national and regional regulations. This review confirms that the Dietitian maintained all necessary certifications and licenses. The practice was found to be in full compliance with the French Public Health Code and the specific requirements of the Auvergne-Rhône-Alpes regional health agency (ARS).</w:t>
      </w:r>
    </w:p>
    <w:p>
      <w:pPr>
        <w:pStyle w:val="BodyText"/>
      </w:pPr>
      <w:r>
        <w:t xml:space="preserve">The Dietitian’s engagement with local healthcare networks, including hospitals and community health centers in Lyon, was noted as a positive aspect. Collaboration with other healthcare professionals, such as physicians and nurses, is essential in France Lyon’s integrated healthcare system, and the Dietitian demonstrated effective teamwork and communication skills.</w:t>
      </w:r>
    </w:p>
    <w:p>
      <w:pPr>
        <w:pStyle w:val="BodyText"/>
      </w:pPr>
      <w:r>
        <w:t xml:space="preserve">However, the review suggests that the Dietitian could further enhance their practice by participating in more local health initiatives and public awareness campaigns. Given Lyon’s focus on health and wellness, such engagement would not only benefit the community but also reinforce the Dietitian’s professional standing.</w:t>
      </w:r>
    </w:p>
    <w:bookmarkEnd w:id="25"/>
    <w:bookmarkStart w:id="26" w:name="continuing-professional-development-cpd"/>
    <w:p>
      <w:pPr>
        <w:pStyle w:val="Heading2"/>
      </w:pPr>
      <w:r>
        <w:t xml:space="preserve">6. Continuing Professional Development (CPD)</w:t>
      </w:r>
    </w:p>
    <w:p>
      <w:pPr>
        <w:pStyle w:val="FirstParagraph"/>
      </w:pPr>
      <w:r>
        <w:t xml:space="preserve">Continuing professional development is mandatory for Dietitians in France to ensure ongoing competence. This Peer Review Report indicates that the Dietitian has met the minimum CPD requirements, including attendance at workshops, conferences, and online courses.</w:t>
      </w:r>
    </w:p>
    <w:p>
      <w:pPr>
        <w:pStyle w:val="BodyText"/>
      </w:pPr>
      <w:r>
        <w:t xml:space="preserve">The Dietitian’s participation in events related to clinical nutrition, public health, and dietary trends in France Lyon was noted. However, the review recommends a more strategic approach to CPD, focusing on areas that address emerging health challenges in the region, such as obesity, diabetes, and sustainable nutrition.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Enhance documentation of ethical decision-making processes to improve transparency.</w:t>
      </w:r>
    </w:p>
    <w:p>
      <w:pPr>
        <w:numPr>
          <w:ilvl w:val="0"/>
          <w:numId w:val="1001"/>
        </w:numPr>
        <w:pStyle w:val="Compact"/>
      </w:pPr>
      <w:r>
        <w:t xml:space="preserve">Increase engagement with local health initiatives and public awareness campaigns in France Lyon.</w:t>
      </w:r>
    </w:p>
    <w:p>
      <w:pPr>
        <w:numPr>
          <w:ilvl w:val="0"/>
          <w:numId w:val="1001"/>
        </w:numPr>
        <w:pStyle w:val="Compact"/>
      </w:pPr>
      <w:r>
        <w:t xml:space="preserve">Adopt a more strategic approach to continuing professional development, focusing on emerging health challenges.</w:t>
      </w:r>
    </w:p>
    <w:p>
      <w:pPr>
        <w:numPr>
          <w:ilvl w:val="0"/>
          <w:numId w:val="1001"/>
        </w:numPr>
        <w:pStyle w:val="Compact"/>
      </w:pPr>
      <w:r>
        <w:t xml:space="preserve">Regularly update clinical practices based on the latest scientific research in nutritional science.</w:t>
      </w:r>
    </w:p>
    <w:bookmarkEnd w:id="27"/>
    <w:bookmarkStart w:id="28" w:name="conclusion"/>
    <w:p>
      <w:pPr>
        <w:pStyle w:val="Heading2"/>
      </w:pPr>
      <w:r>
        <w:t xml:space="preserve">8. Conclusion</w:t>
      </w:r>
    </w:p>
    <w:p>
      <w:pPr>
        <w:pStyle w:val="FirstParagraph"/>
      </w:pPr>
      <w:r>
        <w:t xml:space="preserve">This Peer Review Report concludes that the Dietitian under review maintains a high standard of professional practice in France Lyon. The Dietitian’s clinical competence, ethical adherence, and regulatory compliance are commendable. By addressing the identified areas for improvement, the Dietitian can further enhance their practice and contribute more effectively to the health and well-being of the Lyon community.</w:t>
      </w:r>
    </w:p>
    <w:p>
      <w:pPr>
        <w:pStyle w:val="BodyText"/>
      </w:pPr>
      <w:r>
        <w:t xml:space="preserve">This report serves as a formal record of the review and is intended to support the Dietitian’s ongoing professional development and accountability within the French healthcare system.</w:t>
      </w:r>
    </w:p>
    <w:bookmarkEnd w:id="28"/>
    <w:p>
      <w:pPr>
        <w:pStyle w:val="BodyText"/>
      </w:pPr>
      <w:r>
        <w:rPr>
          <w:bCs/>
          <w:b/>
        </w:rPr>
        <w:t xml:space="preserve">Reviewed by:</w:t>
      </w:r>
    </w:p>
    <w:p>
      <w:pPr>
        <w:pStyle w:val="BodyText"/>
      </w:pPr>
      <w:r>
        <w:t xml:space="preserve">Dr. Jean Dupont</w:t>
      </w:r>
    </w:p>
    <w:p>
      <w:pPr>
        <w:pStyle w:val="BodyText"/>
      </w:pPr>
      <w:r>
        <w:t xml:space="preserve">Senior Dietitian and Peer Reviewer</w:t>
      </w:r>
    </w:p>
    <w:p>
      <w:pPr>
        <w:pStyle w:val="BodyText"/>
      </w:pPr>
      <w:r>
        <w:t xml:space="preserve">France Lyon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France Lyon</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