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Germany Frankfurt (Frankfurt am Main)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Association of Nutrition Specialists, Hesse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ethical adherence, and professional competency of a Dietitian operating within the metropolitan area of Germany Frankfurt. The review aims to ensure that the practitioner meets the rigorous standards set by the German Nutrition Society (DGE) and complies with local healthcare regulations in Hesse. The evaluation covers patient consultation methodologies, nutritional assessment accuracy, documentation practices, and cultural competency within the diverse demographic of Frankfurt.</w:t>
      </w:r>
    </w:p>
    <w:p>
      <w:pPr>
        <w:pStyle w:val="BodyText"/>
      </w:pPr>
      <w:r>
        <w:t xml:space="preserve">The overall outcome of this review is positive, with specific recommendations for improvement regarding digital documentation integration and interdisciplinary collaboration with local medical institutions in Frankfurt.</w:t>
      </w:r>
    </w:p>
    <w:bookmarkEnd w:id="21"/>
    <w:bookmarkStart w:id="22" w:name="practitioner-and-contextual-background"/>
    <w:p>
      <w:pPr>
        <w:pStyle w:val="Heading2"/>
      </w:pPr>
      <w:r>
        <w:t xml:space="preserve">2. Practitioner and Contextual Background</w:t>
      </w:r>
    </w:p>
    <w:p>
      <w:pPr>
        <w:pStyle w:val="FirstParagraph"/>
      </w:pPr>
      <w:r>
        <w:t xml:space="preserve">The Dietitian under review has been practicing in Germany Frankfurt for five years, specializing in metabolic disorders and pediatric nutrition. Frankfurt am Main is a unique environment for nutritional practice due to its status as a major financial hub and its highly multicultural population. Consequently, a Dietitian in this region must possess not only clinical expertise but also the ability to navigate diverse dietary cultures and languages.</w:t>
      </w:r>
    </w:p>
    <w:p>
      <w:pPr>
        <w:pStyle w:val="BodyText"/>
      </w:pPr>
      <w:r>
        <w:t xml:space="preserve">The review focused on a sample of 30 anonymized patient files selected from the period between January 2023 and September 2023. The review was conducted in accordance with the professional code of conduct for nutritionists in Germany.</w:t>
      </w:r>
    </w:p>
    <w:bookmarkEnd w:id="22"/>
    <w:bookmarkStart w:id="25" w:name="Xfef92e5040fe9e17a28ab68427008f52748aecd"/>
    <w:p>
      <w:pPr>
        <w:pStyle w:val="Heading2"/>
      </w:pPr>
      <w:r>
        <w:t xml:space="preserve">3. Clinical Competency and Nutritional Assessment</w:t>
      </w:r>
    </w:p>
    <w:bookmarkStart w:id="23" w:name="assessment-methodology"/>
    <w:p>
      <w:pPr>
        <w:pStyle w:val="Heading3"/>
      </w:pPr>
      <w:r>
        <w:t xml:space="preserve">3.1 Assessment Methodology</w:t>
      </w:r>
    </w:p>
    <w:p>
      <w:pPr>
        <w:pStyle w:val="FirstParagraph"/>
      </w:pPr>
      <w:r>
        <w:t xml:space="preserve">The Dietitian demonstrates a strong command of anthropometric measurements and biochemical data interpretation. The review found that the practitioner consistently utilizes the DGE reference values for nutrient intake. In the context of Germany Frankfurt, where lifestyle-related diseases such as type 2 diabetes are prevalent, the Dietitian’s focus on glycemic control and cardiovascular health markers is appropriate and clinically sound.</w:t>
      </w:r>
    </w:p>
    <w:bookmarkEnd w:id="23"/>
    <w:bookmarkStart w:id="24" w:name="individualized-care-plans"/>
    <w:p>
      <w:pPr>
        <w:pStyle w:val="Heading3"/>
      </w:pPr>
      <w:r>
        <w:t xml:space="preserve">3.2 Individualized Care Plans</w:t>
      </w:r>
    </w:p>
    <w:p>
      <w:pPr>
        <w:pStyle w:val="FirstParagraph"/>
      </w:pPr>
      <w:r>
        <w:t xml:space="preserve">A critical aspect of this Peer Review Report is the evaluation of care plan customization. The Dietitian excels in creating individualized nutrition plans that respect the cultural dietary habits of Frankfurt’s diverse population. For instance, the review noted successful adaptations of Mediterranean and Asian dietary patterns for local patients, ensuring nutritional adequacy while maintaining cultural relevance. This cultural sensitivity is a vital competency for any Dietitian practicing in a cosmopolitan city like Frankfurt.</w:t>
      </w:r>
    </w:p>
    <w:bookmarkEnd w:id="24"/>
    <w:bookmarkEnd w:id="25"/>
    <w:bookmarkStart w:id="26" w:name="ethical-standards-and-legal-compliance"/>
    <w:p>
      <w:pPr>
        <w:pStyle w:val="Heading2"/>
      </w:pPr>
      <w:r>
        <w:t xml:space="preserve">4. Ethical Standards and Legal Compliance</w:t>
      </w:r>
    </w:p>
    <w:p>
      <w:pPr>
        <w:pStyle w:val="FirstParagraph"/>
      </w:pPr>
      <w:r>
        <w:t xml:space="preserve">Compliance with German data protection laws (GDPR/DSGVO) is paramount. The review confirmed that the Dietitian maintains strict confidentiality and secure storage of patient records. The practitioner adheres to the legal boundaries of the profession, ensuring that medical diagnoses are left to physicians while providing evidence-based nutritional therapy.</w:t>
      </w:r>
    </w:p>
    <w:p>
      <w:pPr>
        <w:pStyle w:val="BodyText"/>
      </w:pPr>
      <w:r>
        <w:t xml:space="preserve">Furthermore, the Dietitian avoids making unsubstantiated health claims, a common issue in the private nutrition sector in Germany. The language used in patient communications is professional, evidence-based, and aligned with the ethical guidelines of the DGE.</w:t>
      </w:r>
    </w:p>
    <w:bookmarkEnd w:id="26"/>
    <w:bookmarkStart w:id="27" w:name="documentation-and-record-keeping"/>
    <w:p>
      <w:pPr>
        <w:pStyle w:val="Heading2"/>
      </w:pPr>
      <w:r>
        <w:t xml:space="preserve">5. Documentation and Record Keeping</w:t>
      </w:r>
    </w:p>
    <w:p>
      <w:pPr>
        <w:pStyle w:val="FirstParagraph"/>
      </w:pPr>
      <w:r>
        <w:t xml:space="preserve">Documentation is a cornerstone of professional practice. The Peer Review Report found that clinical notes are generally thorough, detailing the patient’s history, current nutritional status, and agreed-upon goals. However, there is room for improvement in the standardization of follow-up intervals.</w:t>
      </w:r>
    </w:p>
    <w:p>
      <w:pPr>
        <w:pStyle w:val="BodyText"/>
      </w:pPr>
      <w:r>
        <w:t xml:space="preserve">Given the digital transformation of healthcare in Germany Frankfurt, it is recommended that the Dietitian adopt a more robust electronic health record (EHR) system that allows for seamless data exchange with referring physicians, provided patient consent is obtained. This would enhance the continuity of care for patients managing complex chronic conditions.</w:t>
      </w:r>
    </w:p>
    <w:bookmarkEnd w:id="27"/>
    <w:bookmarkStart w:id="28" w:name="interdisciplinary-collaboration"/>
    <w:p>
      <w:pPr>
        <w:pStyle w:val="Heading2"/>
      </w:pPr>
      <w:r>
        <w:t xml:space="preserve">6. Interdisciplinary Collaboration</w:t>
      </w:r>
    </w:p>
    <w:p>
      <w:pPr>
        <w:pStyle w:val="FirstParagraph"/>
      </w:pPr>
      <w:r>
        <w:t xml:space="preserve">Effective healthcare in Germany Frankfurt requires collaboration between Dietitians, physicians, psychologists, and social workers. The review indicates that the Dietitian maintains good relationships with local general practitioners. However, the report suggests increasing engagement with specialized clinics in Frankfurt, such as those focusing on oncology or gastroenterology, to provide more comprehensive care for complex cases.</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 for the Dietitian:</w:t>
      </w:r>
    </w:p>
    <w:p>
      <w:pPr>
        <w:numPr>
          <w:ilvl w:val="0"/>
          <w:numId w:val="1001"/>
        </w:numPr>
        <w:pStyle w:val="Compact"/>
      </w:pPr>
      <w:r>
        <w:rPr>
          <w:bCs/>
          <w:b/>
        </w:rPr>
        <w:t xml:space="preserve">Enhance Digital Integration:</w:t>
      </w:r>
      <w:r>
        <w:t xml:space="preserve"> </w:t>
      </w:r>
      <w:r>
        <w:t xml:space="preserve">Implement a secure, GDPR-compliant digital platform for patient monitoring and communication.</w:t>
      </w:r>
    </w:p>
    <w:p>
      <w:pPr>
        <w:numPr>
          <w:ilvl w:val="0"/>
          <w:numId w:val="1001"/>
        </w:numPr>
        <w:pStyle w:val="Compact"/>
      </w:pPr>
      <w:r>
        <w:rPr>
          <w:bCs/>
          <w:b/>
        </w:rPr>
        <w:t xml:space="preserve">Expand Interdisciplinary Networks:</w:t>
      </w:r>
      <w:r>
        <w:t xml:space="preserve"> </w:t>
      </w:r>
      <w:r>
        <w:t xml:space="preserve">Actively seek referral pathways with specialized medical centers in Frankfurt am Main.</w:t>
      </w:r>
    </w:p>
    <w:p>
      <w:pPr>
        <w:numPr>
          <w:ilvl w:val="0"/>
          <w:numId w:val="1001"/>
        </w:numPr>
        <w:pStyle w:val="Compact"/>
      </w:pPr>
      <w:r>
        <w:rPr>
          <w:bCs/>
          <w:b/>
        </w:rPr>
        <w:t xml:space="preserve">Continuous Professional Development:</w:t>
      </w:r>
      <w:r>
        <w:t xml:space="preserve"> </w:t>
      </w:r>
      <w:r>
        <w:t xml:space="preserve">Engage in ongoing training regarding the latest nutritional guidelines for multicultural populations in Germany.</w:t>
      </w:r>
    </w:p>
    <w:p>
      <w:pPr>
        <w:numPr>
          <w:ilvl w:val="0"/>
          <w:numId w:val="1001"/>
        </w:numPr>
        <w:pStyle w:val="Compact"/>
      </w:pPr>
      <w:r>
        <w:rPr>
          <w:bCs/>
          <w:b/>
        </w:rPr>
        <w:t xml:space="preserve">Standardize Follow-ups:</w:t>
      </w:r>
      <w:r>
        <w:t xml:space="preserve"> </w:t>
      </w:r>
      <w:r>
        <w:t xml:space="preserve">Establish a clear protocol for follow-up appointments to ensure consistent patient monitoring.</w:t>
      </w:r>
    </w:p>
    <w:bookmarkEnd w:id="29"/>
    <w:bookmarkStart w:id="30" w:name="conclusion"/>
    <w:p>
      <w:pPr>
        <w:pStyle w:val="Heading2"/>
      </w:pPr>
      <w:r>
        <w:t xml:space="preserve">8. Conclusion</w:t>
      </w:r>
    </w:p>
    <w:p>
      <w:pPr>
        <w:pStyle w:val="FirstParagraph"/>
      </w:pPr>
      <w:r>
        <w:t xml:space="preserve">This Peer Review Report concludes that the Dietitian demonstrates a high level of professional competence, ethical integrity, and cultural awareness suitable for practice in Germany Frankfurt. The practitioner provides valuable services to the community, contributing to the public health landscape of the region. By implementing the recommendations outlined above, the Dietitian can further elevate the quality of care and align even more closely with the evolving standards of nutritional science and healthcare delivery in Germany.</w:t>
      </w:r>
    </w:p>
    <w:p>
      <w:pPr>
        <w:pStyle w:val="BodyText"/>
      </w:pPr>
      <w:r>
        <w:t xml:space="preserve">The reviewing body certifies that this evaluation was conducted impartially and in accordance with professional standards.</w:t>
      </w:r>
    </w:p>
    <w:bookmarkEnd w:id="30"/>
    <w:p>
      <w:pPr>
        <w:pStyle w:val="BodyText"/>
      </w:pPr>
      <w:r>
        <w:rPr>
          <w:bCs/>
          <w:b/>
        </w:rPr>
        <w:t xml:space="preserve">Reviewed by:</w:t>
      </w:r>
    </w:p>
    <w:p>
      <w:pPr>
        <w:pStyle w:val="BodyText"/>
      </w:pPr>
      <w:r>
        <w:t xml:space="preserve">Dr. Elena Weber, PhD</w:t>
      </w:r>
    </w:p>
    <w:p>
      <w:pPr>
        <w:pStyle w:val="BodyText"/>
      </w:pPr>
      <w:r>
        <w:t xml:space="preserve">Senior Nutritionist &amp; Peer Reviewer</w:t>
      </w:r>
    </w:p>
    <w:p>
      <w:pPr>
        <w:pStyle w:val="BodyText"/>
      </w:pPr>
      <w:r>
        <w:t xml:space="preserve">Regional Association of Nutrition Specialists, Hesse</w:t>
      </w:r>
    </w:p>
    <w:p>
      <w:pPr>
        <w:pStyle w:val="BodyText"/>
      </w:pPr>
      <w:r>
        <w:rPr>
          <w:iCs/>
          <w:i/>
        </w:rP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Germany Frankfurt</dc:title>
  <dc:creator/>
  <dc:language>en</dc:language>
  <cp:keywords/>
  <dcterms:created xsi:type="dcterms:W3CDTF">2026-10-10T02:02:04Z</dcterms:created>
  <dcterms:modified xsi:type="dcterms:W3CDTF">2026-10-10T02:02:04Z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