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Dietitian</w:t>
      </w:r>
      <w:r>
        <w:t xml:space="preserve"> </w:t>
      </w:r>
      <w:r>
        <w:t xml:space="preserve">Practice</w:t>
      </w:r>
      <w:r>
        <w:t xml:space="preserve"> </w:t>
      </w:r>
      <w:r>
        <w:t xml:space="preserve">in</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t xml:space="preserve">Evaluation of Clinical Practice and Professional Competency</w:t>
      </w:r>
    </w:p>
    <w:bookmarkEnd w:id="20"/>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GH-ACC-DIET-2023-089</w:t>
      </w:r>
    </w:p>
    <w:p>
      <w:pPr>
        <w:pStyle w:val="BodyText"/>
      </w:pPr>
      <w:r>
        <w:rPr>
          <w:bCs/>
          <w:b/>
        </w:rPr>
        <w:t xml:space="preserve">Location:</w:t>
      </w:r>
      <w:r>
        <w:t xml:space="preserve"> </w:t>
      </w:r>
      <w:r>
        <w:t xml:space="preserve">Korle Bu Teaching Hospital, Ghana Accra</w:t>
      </w:r>
    </w:p>
    <w:p>
      <w:pPr>
        <w:pStyle w:val="BodyText"/>
      </w:pPr>
      <w:r>
        <w:rPr>
          <w:bCs/>
          <w:b/>
        </w:rPr>
        <w:t xml:space="preserve">Reviewer:</w:t>
      </w:r>
      <w:r>
        <w:t xml:space="preserve"> </w:t>
      </w:r>
      <w:r>
        <w:t xml:space="preserve">Dr. Ama Mensah, Senior Clinical Nutritionist</w:t>
      </w:r>
    </w:p>
    <w:p>
      <w:pPr>
        <w:pStyle w:val="BodyText"/>
      </w:pPr>
      <w:r>
        <w:rPr>
          <w:bCs/>
          <w:b/>
        </w:rPr>
        <w:t xml:space="preserve">Subject:</w:t>
      </w:r>
      <w:r>
        <w:t xml:space="preserve"> </w:t>
      </w:r>
      <w:r>
        <w:t xml:space="preserve">Mr. Kwame Osei, Registered Dietitian</w:t>
      </w:r>
    </w:p>
    <w:p>
      <w:pPr>
        <w:pStyle w:val="BodyText"/>
      </w:pPr>
      <w:r>
        <w:rPr>
          <w:bCs/>
          <w:b/>
        </w:rPr>
        <w:t xml:space="preserve">Department:</w:t>
      </w:r>
      <w:r>
        <w:t xml:space="preserve"> </w:t>
      </w:r>
      <w:r>
        <w:t xml:space="preserve">Department of Dietetics and Clinical Nutrition</w:t>
      </w:r>
    </w:p>
    <w:bookmarkStart w:id="21" w:name="introduction-and-scope"/>
    <w:p>
      <w:pPr>
        <w:pStyle w:val="Heading2"/>
      </w:pPr>
      <w:r>
        <w:t xml:space="preserve">1. Introduction and Scope</w:t>
      </w:r>
    </w:p>
    <w:p>
      <w:pPr>
        <w:pStyle w:val="FirstParagraph"/>
      </w:pPr>
      <w:r>
        <w:t xml:space="preserve">This Peer Review Report serves as a formal assessment of the professional practice, clinical competency, and ethical adherence of the subject Dietitian operating within the healthcare infrastructure of Ghana Accra. The review was conducted in accordance with the standards set forth by the Allied Health Professions Council of Ghana (AHPCG) and the Ghana Dietitians Association. The primary objective of this evaluation is to ensure that the nutritional care provided to patients in this bustling metropolitan region meets the highest standards of safety, efficacy, and cultural relevance.</w:t>
      </w:r>
    </w:p>
    <w:p>
      <w:pPr>
        <w:pStyle w:val="BodyText"/>
      </w:pPr>
      <w:r>
        <w:t xml:space="preserve">Given the unique epidemiological landscape of Ghana Accra, which presents a dual burden of malnutrition and lifestyle-related non-communicable diseases (NCDs), the role of the Dietitian is critical. This report evaluates how effectively the subject integrates evidence-based nutritional science with the local dietary habits and socioeconomic realities of the Accra population.</w:t>
      </w:r>
    </w:p>
    <w:bookmarkEnd w:id="21"/>
    <w:bookmarkStart w:id="22" w:name="X385261150a1367b8ee96c11fba513fa303b457f"/>
    <w:p>
      <w:pPr>
        <w:pStyle w:val="Heading2"/>
      </w:pPr>
      <w:r>
        <w:t xml:space="preserve">2. Clinical Competency and Patient Assessment</w:t>
      </w:r>
    </w:p>
    <w:p>
      <w:pPr>
        <w:pStyle w:val="FirstParagraph"/>
      </w:pPr>
      <w:r>
        <w:t xml:space="preserve">The review focused heavily on the subject's ability to conduct comprehensive nutritional assessments. It was observed that the Dietitian demonstrates a robust understanding of anthropometric measurements, biochemical data interpretation, and dietary history taking. Specifically, the assessment of patients suffering from diabetes mellitus and hypertension—conditions prevalent in urban Ghana Accra—was handled with clinical precision.</w:t>
      </w:r>
    </w:p>
    <w:p>
      <w:pPr>
        <w:pStyle w:val="BodyText"/>
      </w:pPr>
      <w:r>
        <w:t xml:space="preserve">A key strength identified during this Peer Review Report is the subject's proficiency in utilizing the "Ghanaian Food Guide Pyramid." Unlike generic international guidelines, the subject effectively tailors meal plans to include staple foods such as fufu, banku, kenkey, and yam, while adjusting portion sizes and accompaniments to meet therapeutic goals. This localization of care is essential for patient compliance in Ghana Accra, where adherence to Western-style diets is often low due to cultural preferences and cost.</w:t>
      </w:r>
    </w:p>
    <w:bookmarkEnd w:id="22"/>
    <w:bookmarkStart w:id="23" w:name="X4ddf9ea2723922a3ee132557ca9362aa302349a"/>
    <w:p>
      <w:pPr>
        <w:pStyle w:val="Heading2"/>
      </w:pPr>
      <w:r>
        <w:t xml:space="preserve">3. Cultural Competence and Community Engagement</w:t>
      </w:r>
    </w:p>
    <w:p>
      <w:pPr>
        <w:pStyle w:val="FirstParagraph"/>
      </w:pPr>
      <w:r>
        <w:t xml:space="preserve">Operating in Ghana Accra requires more than just medical knowledge; it demands deep cultural competence. This Peer Review Report highlights the subject's exceptional ability to communicate nutritional advice in a manner that respects local traditions. The subject was observed engaging with patients in both English and local dialects (Twi and Ga), ensuring that complex medical nutrition therapy concepts were understood by patients from diverse educational backgrounds.</w:t>
      </w:r>
    </w:p>
    <w:p>
      <w:pPr>
        <w:pStyle w:val="BodyText"/>
      </w:pPr>
      <w:r>
        <w:t xml:space="preserve">Furthermore, the subject actively participates in community outreach programs within the Greater Accra Region. These initiatives focus on maternal and child nutrition, addressing stunting and wasting in underserved communities. The Dietitian's collaboration with local market women to promote the availability of affordable, nutrient-dense foods demonstrates a proactive approach to public health that aligns with the national health goals of Ghana.</w:t>
      </w:r>
    </w:p>
    <w:bookmarkEnd w:id="23"/>
    <w:bookmarkStart w:id="24" w:name="ethical-practice-and-professionalism"/>
    <w:p>
      <w:pPr>
        <w:pStyle w:val="Heading2"/>
      </w:pPr>
      <w:r>
        <w:t xml:space="preserve">4. Ethical Practice and Professionalism</w:t>
      </w:r>
    </w:p>
    <w:p>
      <w:pPr>
        <w:pStyle w:val="FirstParagraph"/>
      </w:pPr>
      <w:r>
        <w:t xml:space="preserve">Adherence to ethical standards is a cornerstone of this Peer Review Report. The subject has maintained strict confidentiality regarding patient data, complying with the Data Protection Act of Ghana. There were no instances of professional misconduct, conflict of interest, or negligence observed during the review period.</w:t>
      </w:r>
    </w:p>
    <w:p>
      <w:pPr>
        <w:pStyle w:val="BodyText"/>
      </w:pPr>
      <w:r>
        <w:t xml:space="preserve">The Dietitian demonstrates a high level of professionalism in multidisciplinary team settings. Regular consultations with physicians, nurses, and pharmacists at the facility in Ghana Accra indicate a collaborative spirit that enhances overall patient outcomes. The subject is also committed to Continuing Professional Development (CPD), regularly attending workshops and seminars to stay updated on the latest developments in clinical nutrition.</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is commendable, this Peer Review Report identifies specific areas for growth. First, there is a need for more rigorous documentation of long-term patient outcomes. While immediate dietary counseling is excellent, tracking the longitudinal impact of these interventions on chronic disease management in Ghana Accra would provide valuable data for research and practice improvement.</w:t>
      </w:r>
    </w:p>
    <w:p>
      <w:pPr>
        <w:pStyle w:val="BodyText"/>
      </w:pPr>
      <w:r>
        <w:t xml:space="preserve">Second, the subject is encouraged to further integrate digital health tools. With the increasing smartphone penetration in Ghana Accra, developing or utilizing mobile applications for patient dietary tracking could significantly enhance engagement and adherence. Finally, expanding research activities to publish findings on the efficacy of traditional Ghanaian diets in managing NCDs would elevate the subject's professional standing and contribute to the global body of nutritional knowledge.</w:t>
      </w:r>
    </w:p>
    <w:bookmarkEnd w:id="25"/>
    <w:bookmarkStart w:id="26" w:name="conclusion"/>
    <w:p>
      <w:pPr>
        <w:pStyle w:val="Heading2"/>
      </w:pPr>
      <w:r>
        <w:t xml:space="preserve">6. Conclusion</w:t>
      </w:r>
    </w:p>
    <w:p>
      <w:pPr>
        <w:pStyle w:val="FirstParagraph"/>
      </w:pPr>
      <w:r>
        <w:t xml:space="preserve">In conclusion, this Peer Review Report affirms that the subject Dietitian is a highly competent, ethical, and culturally attuned professional. Their practice in Ghana Accra exemplifies the ideal integration of clinical expertise with community needs. The subject is fully endorsed to continue their current scope of practice, with the expectation that they will implement the recommended improvements to further enhance the quality of nutritional care in the region.</w:t>
      </w:r>
    </w:p>
    <w:p>
      <w:pPr>
        <w:pStyle w:val="BodyText"/>
      </w:pPr>
      <w:r>
        <w:rPr>
          <w:bCs/>
          <w:b/>
        </w:rPr>
        <w:t xml:space="preserve">Reviewer Signature:</w:t>
      </w:r>
    </w:p>
    <w:p>
      <w:pPr>
        <w:pStyle w:val="BodyText"/>
      </w:pPr>
      <w:r>
        <w:t xml:space="preserve">Dr. Ama Mensah</w:t>
      </w:r>
    </w:p>
    <w:p>
      <w:pPr>
        <w:pStyle w:val="BodyText"/>
      </w:pPr>
      <w:r>
        <w:rPr>
          <w:bCs/>
          <w:b/>
        </w:rPr>
        <w:t xml:space="preserve">Subject Acknowledgement:</w:t>
      </w:r>
    </w:p>
    <w:p>
      <w:pPr>
        <w:pStyle w:val="BodyText"/>
      </w:pPr>
      <w:r>
        <w:t xml:space="preserve">Mr. Kwame Osei</w:t>
      </w:r>
    </w:p>
    <w:p>
      <w:pPr>
        <w:pStyle w:val="BodyText"/>
      </w:pPr>
      <w:r>
        <w:t xml:space="preserve">Confidential Document | Prepared for the Allied Health Professions Council of Ghana | Ghana Accra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Dietitian Practice in Ghana Accra</dc:title>
  <dc:creator/>
  <dc:language>en</dc:language>
  <cp:keywords/>
  <dcterms:created xsi:type="dcterms:W3CDTF">2026-10-10T02:06:35Z</dcterms:created>
  <dcterms:modified xsi:type="dcterms:W3CDTF">2026-10-10T02:06:35Z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