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Dietitian</w:t>
      </w:r>
      <w:r>
        <w:t xml:space="preserve"> </w:t>
      </w:r>
      <w:r>
        <w:t xml:space="preserve">Practice</w:t>
      </w:r>
      <w:r>
        <w:t xml:space="preserve"> </w:t>
      </w:r>
      <w:r>
        <w:t xml:space="preserve">in</w:t>
      </w:r>
      <w:r>
        <w:t xml:space="preserve"> </w:t>
      </w:r>
      <w:r>
        <w:t xml:space="preserve">India</w:t>
      </w:r>
      <w:r>
        <w:t xml:space="preserve"> </w:t>
      </w:r>
      <w:r>
        <w:t xml:space="preserve">Bangalore</w:t>
      </w:r>
    </w:p>
    <w:bookmarkStart w:id="27" w:name="Xb1fa00b0167032cab2ebb598794d3433a4fb0a0"/>
    <w:p>
      <w:pPr>
        <w:pStyle w:val="Heading1"/>
      </w:pPr>
      <w:r>
        <w:t xml:space="preserve">Peer Review Report: Clinical Dietetics Practice</w:t>
      </w:r>
    </w:p>
    <w:p>
      <w:pPr>
        <w:pStyle w:val="FirstParagraph"/>
      </w:pPr>
      <w:r>
        <w:rPr>
          <w:bCs/>
          <w:b/>
        </w:rPr>
        <w:t xml:space="preserve">Subject:</w:t>
      </w:r>
      <w:r>
        <w:t xml:space="preserve"> </w:t>
      </w:r>
      <w:r>
        <w:t xml:space="preserve">Evaluation of Clinical Competency and Practice Standards</w:t>
      </w:r>
      <w:r>
        <w:br/>
      </w:r>
      <w:r>
        <w:rPr>
          <w:bCs/>
          <w:b/>
        </w:rPr>
        <w:t xml:space="preserve">Role:</w:t>
      </w:r>
      <w:r>
        <w:t xml:space="preserve"> </w:t>
      </w:r>
      <w:r>
        <w:t xml:space="preserve">Registered Dietitian</w:t>
      </w:r>
      <w:r>
        <w:br/>
      </w:r>
      <w:r>
        <w:rPr>
          <w:bCs/>
          <w:b/>
        </w:rPr>
        <w:t xml:space="preserve">Location:</w:t>
      </w:r>
      <w:r>
        <w:t xml:space="preserve"> </w:t>
      </w:r>
      <w:r>
        <w:t xml:space="preserve">India Bangalore</w:t>
      </w:r>
      <w:r>
        <w:br/>
      </w:r>
      <w:r>
        <w:rPr>
          <w:bCs/>
          <w:b/>
        </w:rPr>
        <w:t xml:space="preserve">Date:</w:t>
      </w:r>
      <w:r>
        <w:t xml:space="preserve"> </w:t>
      </w:r>
      <w:r>
        <w:t xml:space="preserve">October 24, 2023</w:t>
      </w:r>
    </w:p>
    <w:p>
      <w:pPr>
        <w:pStyle w:val="BodyText"/>
      </w:pPr>
      <w:r>
        <w:rPr>
          <w:bCs/>
          <w:b/>
        </w:rPr>
        <w:t xml:space="preserve">Review Type:</w:t>
      </w:r>
      <w:r>
        <w:t xml:space="preserve"> </w:t>
      </w:r>
      <w:r>
        <w:t xml:space="preserve">Annual Professional Audit</w:t>
      </w:r>
      <w:r>
        <w:br/>
      </w:r>
      <w:r>
        <w:rPr>
          <w:bCs/>
          <w:b/>
        </w:rPr>
        <w:t xml:space="preserve">Reviewer:</w:t>
      </w:r>
      <w:r>
        <w:t xml:space="preserve"> </w:t>
      </w:r>
      <w:r>
        <w:t xml:space="preserve">Senior Clinical Nutritionist</w:t>
      </w:r>
      <w:r>
        <w:br/>
      </w:r>
      <w:r>
        <w:rPr>
          <w:bCs/>
          <w:b/>
        </w:rPr>
        <w:t xml:space="preserve">Reference ID:</w:t>
      </w:r>
      <w:r>
        <w:t xml:space="preserve"> </w:t>
      </w:r>
      <w:r>
        <w:t xml:space="preserve">BLR-DIET-2023-089</w:t>
      </w:r>
    </w:p>
    <w:bookmarkStart w:id="20" w:name="executive-summary"/>
    <w:p>
      <w:pPr>
        <w:pStyle w:val="Heading2"/>
      </w:pPr>
      <w:r>
        <w:t xml:space="preserve">1. Executive Summary</w:t>
      </w:r>
    </w:p>
    <w:p>
      <w:pPr>
        <w:pStyle w:val="FirstParagraph"/>
      </w:pPr>
      <w:r>
        <w:t xml:space="preserve">This Peer Review Report serves as a comprehensive evaluation of the professional practice of a Dietitian operating within the healthcare ecosystem of India Bangalore. The primary objective of this review is to assess adherence to clinical guidelines, ethical standards, and the efficacy of nutritional interventions tailored to the specific demographic and cultural context of Bangalore. As a major hub for medical tourism and IT professionals in India, the city presents unique nutritional challenges, including a high prevalence of lifestyle disorders such as diabetes, hypertension, and metabolic syndrome. This report analyzes the Dietitian's ability to navigate these challenges while maintaining high standards of care.</w:t>
      </w:r>
    </w:p>
    <w:bookmarkEnd w:id="20"/>
    <w:bookmarkStart w:id="21" w:name="X071f5c7396c0f95867c9bb5622b39ea3025a6f1"/>
    <w:p>
      <w:pPr>
        <w:pStyle w:val="Heading2"/>
      </w:pPr>
      <w:r>
        <w:t xml:space="preserve">2. Scope of Practice and Regulatory Compliance</w:t>
      </w:r>
    </w:p>
    <w:p>
      <w:pPr>
        <w:pStyle w:val="FirstParagraph"/>
      </w:pPr>
      <w:r>
        <w:t xml:space="preserve">The review begins by examining the Dietitian's compliance with the regulatory frameworks established by the Dietitians Association of India (DAI) and local health authorities in Karnataka. It is imperative that any Dietitian practicing in India Bangalore maintains valid registration and adheres to the code of ethics. The audit confirms that the subject maintains up-to-date certification and engages in continuous professional development (CPD).</w:t>
      </w:r>
    </w:p>
    <w:p>
      <w:pPr>
        <w:pStyle w:val="BodyText"/>
      </w:pPr>
      <w:r>
        <w:t xml:space="preserve">Furthermore, the scope of practice was evaluated to ensure that the Dietitian does not overstep into medical diagnosis, a common area of concern in the unregulated wellness sector. The review highlights that the Dietitian correctly collaborates with physicians and endocrinologists, particularly in multi-specialty hospitals in areas like Indiranagar and Jayanagar, ensuring a holistic approach to patient care.</w:t>
      </w:r>
    </w:p>
    <w:bookmarkEnd w:id="21"/>
    <w:bookmarkStart w:id="22" w:name="Xfef92e5040fe9e17a28ab68427008f52748aecd"/>
    <w:p>
      <w:pPr>
        <w:pStyle w:val="Heading2"/>
      </w:pPr>
      <w:r>
        <w:t xml:space="preserve">3. Clinical Competency and Nutritional Assessment</w:t>
      </w:r>
    </w:p>
    <w:p>
      <w:pPr>
        <w:pStyle w:val="FirstParagraph"/>
      </w:pPr>
      <w:r>
        <w:t xml:space="preserve">A critical component of this Peer Review Report is the assessment of clinical competency. The Dietitian was evaluated on their ability to conduct thorough nutritional assessments, including anthropometric measurements, biochemical data interpretation, and dietary history collection. In the context of India Bangalore, where patients often present with complex comorbidities, the ability to interpret fasting blood glucose, HbA1c, lipid profiles, and liver function tests is essential.</w:t>
      </w:r>
    </w:p>
    <w:p>
      <w:pPr>
        <w:pStyle w:val="BodyText"/>
      </w:pPr>
      <w:r>
        <w:t xml:space="preserve">The review notes that the Dietitian demonstrates proficiency in using standardized tools for malnutrition screening, such as the MUST (Malnutrition Universal Screening Tool) and NRS-2002. This is particularly relevant given the rising cases of sarcopenia among the elderly population in the city. The clinical reasoning displayed in case studies reviewed during this audit indicates a strong grasp of pathophysiology and its relationship to nutritional status.</w:t>
      </w:r>
    </w:p>
    <w:bookmarkEnd w:id="22"/>
    <w:bookmarkStart w:id="23" w:name="Xc77a3a977a8fbccceed8ebdc452ce1702157e38"/>
    <w:p>
      <w:pPr>
        <w:pStyle w:val="Heading2"/>
      </w:pPr>
      <w:r>
        <w:t xml:space="preserve">4. Cultural Adaptability and Dietary Planning</w:t>
      </w:r>
    </w:p>
    <w:p>
      <w:pPr>
        <w:pStyle w:val="FirstParagraph"/>
      </w:pPr>
      <w:r>
        <w:t xml:space="preserve">One of the most significant aspects of practicing as a Dietitian in India Bangalore is the necessity for cultural adaptability. The city is a melting pot of cultures, with a strong base of South Indian cuisine alongside North Indian, Continental, and fusion diets. This Peer Review Report emphasizes the Dietitian's success in creating culturally sensitive meal plans.</w:t>
      </w:r>
    </w:p>
    <w:p>
      <w:pPr>
        <w:pStyle w:val="BodyText"/>
      </w:pPr>
      <w:r>
        <w:t xml:space="preserve">The review highlights the Dietitian's ability to modify traditional recipes—such as reducing oil in sambar, using millets instead of refined rice, and incorporating local vegetables—to meet therapeutic goals without alienating the patient. For the large population of IT professionals in Bangalore who often rely on corporate cafeterias or food delivery apps, the Dietitian has developed practical strategies for making healthier choices within these constraints. This practical approach is vital for patient adherence and long-term success.</w:t>
      </w:r>
    </w:p>
    <w:bookmarkEnd w:id="23"/>
    <w:bookmarkStart w:id="24" w:name="X4f70c5497cb40131822bed99c707f0a1c6ba15e"/>
    <w:p>
      <w:pPr>
        <w:pStyle w:val="Heading2"/>
      </w:pPr>
      <w:r>
        <w:t xml:space="preserve">5. Patient Education and Communication Skills</w:t>
      </w:r>
    </w:p>
    <w:p>
      <w:pPr>
        <w:pStyle w:val="FirstParagraph"/>
      </w:pPr>
      <w:r>
        <w:t xml:space="preserve">Effective communication is a cornerstone of dietetics. This report evaluates the Dietitian's ability to convey complex nutritional information in a manner that is accessible to patients with varying levels of health literacy. In India Bangalore, where English, Kannada, Hindi, and Tamil are commonly spoken, the Dietitian's multilingual capabilities are a significant asset.</w:t>
      </w:r>
    </w:p>
    <w:p>
      <w:pPr>
        <w:pStyle w:val="BodyText"/>
      </w:pPr>
      <w:r>
        <w:t xml:space="preserve">The review observes that the Dietitian employs motivational interviewing techniques to encourage behavior change, rather than simply prescribing restrictive diets. This is crucial in a city where social dining and food festivals are integral to the lifestyle. The Dietitian's use of digital tools, such as teleconsultation platforms and mobile apps for tracking intake, aligns well with the tech-savvy nature of the Bangalore population.</w:t>
      </w:r>
    </w:p>
    <w:bookmarkEnd w:id="24"/>
    <w:bookmarkStart w:id="25" w:name="Xda79409093af40bd3d15ed7d2a5582dbca223f1"/>
    <w:p>
      <w:pPr>
        <w:pStyle w:val="Heading2"/>
      </w:pPr>
      <w:r>
        <w:t xml:space="preserve">6. Areas for Improvement and Recommendations</w:t>
      </w:r>
    </w:p>
    <w:p>
      <w:pPr>
        <w:pStyle w:val="FirstParagraph"/>
      </w:pPr>
      <w:r>
        <w:t xml:space="preserve">While the overall performance is commendable, this Peer Review Report identifies areas for enhancement. First, there is a need for greater emphasis on sports nutrition, given the growing fitness culture in Bangalore. Second, the Dietitian should consider expanding research activities to contribute to the body of knowledge regarding nutrition in the Indian context. Finally, maintaining detailed documentation of patient outcomes is recommended to further validate the efficacy of interventions.</w:t>
      </w:r>
    </w:p>
    <w:p>
      <w:pPr>
        <w:pStyle w:val="BodyText"/>
      </w:pPr>
      <w:r>
        <w:rPr>
          <w:bCs/>
          <w:b/>
        </w:rPr>
        <w:t xml:space="preserve">Conclusion:</w:t>
      </w:r>
      <w:r>
        <w:t xml:space="preserve"> </w:t>
      </w:r>
      <w:r>
        <w:t xml:space="preserve">The Dietitian under review demonstrates a high level of professional competence, cultural sensitivity, and clinical acumen suitable for the dynamic healthcare environment of India Bangalore. They are recommended for continued practice with the suggested areas of development addressed in the next review cycle.</w:t>
      </w:r>
    </w:p>
    <w:bookmarkEnd w:id="25"/>
    <w:bookmarkStart w:id="26" w:name="signatures"/>
    <w:p>
      <w:pPr>
        <w:pStyle w:val="Heading2"/>
      </w:pPr>
      <w:r>
        <w:t xml:space="preserve">7. Signatures</w:t>
      </w:r>
    </w:p>
    <w:p>
      <w:pPr>
        <w:pStyle w:val="FirstParagraph"/>
      </w:pPr>
      <w:r>
        <w:rPr>
          <w:bCs/>
          <w:b/>
        </w:rPr>
        <w:t xml:space="preserve">Reviewed By:</w:t>
      </w:r>
      <w:r>
        <w:br/>
      </w:r>
      <w:r>
        <w:t xml:space="preserve">Dr. Anjali Sharma, PhD, RD</w:t>
      </w:r>
      <w:r>
        <w:br/>
      </w:r>
      <w:r>
        <w:t xml:space="preserve">Senior Peer Reviewer</w:t>
      </w:r>
      <w:r>
        <w:br/>
      </w:r>
      <w:r>
        <w:t xml:space="preserve">Dietitians Association of India (Bangalore Chapter)</w:t>
      </w:r>
    </w:p>
    <w:p>
      <w:pPr>
        <w:pStyle w:val="BodyText"/>
      </w:pPr>
      <w:r>
        <w:rPr>
          <w:bCs/>
          <w:b/>
        </w:rPr>
        <w:t xml:space="preserve">Reviewed Dietitian:</w:t>
      </w:r>
      <w:r>
        <w:br/>
      </w:r>
      <w:r>
        <w:t xml:space="preserve">[Name Redacted]</w:t>
      </w:r>
      <w:r>
        <w:br/>
      </w:r>
      <w:r>
        <w:t xml:space="preserve">Registered Dietitian</w:t>
      </w:r>
      <w:r>
        <w:br/>
      </w:r>
      <w:r>
        <w:t xml:space="preserve">Practice Location: Bangalore, India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Dietitian Practice in India Bangalore</dc:title>
  <dc:creator/>
  <dc:language>en</dc:language>
  <cp:keywords/>
  <dcterms:created xsi:type="dcterms:W3CDTF">2026-10-10T01:23:30Z</dcterms:created>
  <dcterms:modified xsi:type="dcterms:W3CDTF">2026-10-10T01:23:30Z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