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professional-peer-review-report"/>
    <w:p>
      <w:pPr>
        <w:pStyle w:val="Heading1"/>
      </w:pPr>
      <w:r>
        <w:t xml:space="preserve">Professional Peer Review Report</w:t>
      </w:r>
    </w:p>
    <w:p>
      <w:pPr>
        <w:pStyle w:val="FirstParagraph"/>
      </w:pPr>
      <w:r>
        <w:rPr>
          <w:bCs/>
          <w:b/>
        </w:rPr>
        <w:t xml:space="preserve">Subject:</w:t>
      </w:r>
      <w:r>
        <w:t xml:space="preserve"> </w:t>
      </w:r>
      <w:r>
        <w:t xml:space="preserve">Clinical Practice and Nutritional Counseling Standards</w:t>
      </w:r>
    </w:p>
    <w:p>
      <w:pPr>
        <w:pStyle w:val="BodyText"/>
      </w:pPr>
      <w:r>
        <w:rPr>
          <w:bCs/>
          <w:b/>
        </w:rPr>
        <w:t xml:space="preserve">Location:</w:t>
      </w:r>
      <w:r>
        <w:t xml:space="preserve"> </w:t>
      </w:r>
      <w:r>
        <w:t xml:space="preserve">Abidjan, Ivory Coast</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Comprehensive Clinical Audit</w:t>
      </w:r>
    </w:p>
    <w:bookmarkEnd w:id="20"/>
    <w:bookmarkStart w:id="21" w:name="executive-summary"/>
    <w:p>
      <w:pPr>
        <w:pStyle w:val="Heading2"/>
      </w:pPr>
      <w:r>
        <w:t xml:space="preserve">1. Executive Summary</w:t>
      </w:r>
    </w:p>
    <w:p>
      <w:pPr>
        <w:pStyle w:val="FirstParagraph"/>
      </w:pPr>
      <w:r>
        <w:t xml:space="preserve">This document serves as a formal Peer Review Report evaluating the professional competency, clinical methodology, and ethical adherence of a practicing Dietitian within the healthcare infrastructure of Abidjan, Ivory Coast. The review was conducted to ensure alignment with both international nutritional standards and the specific regulatory frameworks established by the Ivorian Ministry of Health and Population. The primary objective was to assess the efficacy of nutritional interventions tailored to the local demographic, considering the unique epidemiological landscape of Abidjan, which includes a rising prevalence of non-communicable diseases alongside persistent nutritional deficiencies.</w:t>
      </w:r>
    </w:p>
    <w:bookmarkEnd w:id="21"/>
    <w:bookmarkStart w:id="22" w:name="introduction-and-context"/>
    <w:p>
      <w:pPr>
        <w:pStyle w:val="Heading2"/>
      </w:pPr>
      <w:r>
        <w:t xml:space="preserve">2. Introduction and Context</w:t>
      </w:r>
    </w:p>
    <w:p>
      <w:pPr>
        <w:pStyle w:val="FirstParagraph"/>
      </w:pPr>
      <w:r>
        <w:t xml:space="preserve">The role of the Dietitian in Abidjan has evolved significantly in recent years. As the economic capital of the Ivory Coast, Abidjan presents a complex nutritional environment characterized by rapid urbanization, shifting dietary habits, and a dual burden of malnutrition. This Peer Review Report focuses on the Dietitian’s ability to navigate these challenges. The review examines how the practitioner integrates evidence-based medicine with cultural sensitivity, ensuring that dietary prescriptions are not only medically sound but also culturally acceptable and economically feasible for patients in the Abidjan region.</w:t>
      </w:r>
    </w:p>
    <w:p>
      <w:pPr>
        <w:pStyle w:val="BodyText"/>
      </w:pPr>
      <w:r>
        <w:t xml:space="preserve">The scope of this review covers patient assessment protocols, the formulation of therapeutic diets, patient education strategies, and adherence to professional ethics. It is critical that the Dietitian demonstrates a profound understanding of local food systems, including the availability of indigenous crops and the impact of seasonal variations on food security in the Greater Abidjan area.</w:t>
      </w:r>
    </w:p>
    <w:bookmarkEnd w:id="22"/>
    <w:bookmarkStart w:id="23" w:name="clinical-competency-and-assessment"/>
    <w:p>
      <w:pPr>
        <w:pStyle w:val="Heading2"/>
      </w:pPr>
      <w:r>
        <w:t xml:space="preserve">3. Clinical Competency and Assessment</w:t>
      </w:r>
    </w:p>
    <w:p>
      <w:pPr>
        <w:pStyle w:val="FirstParagraph"/>
      </w:pPr>
      <w:r>
        <w:t xml:space="preserve">The evaluation of the Dietitian’s clinical skills revealed a robust approach to patient assessment. The practitioner consistently utilizes anthropometric measurements, biochemical data, and clinical history to formulate accurate diagnoses. In the context of Abidjan, where conditions such as diabetes mellitus, hypertension, and obesity are increasingly common among the urban population, the Dietitian’s ability to identify risk factors early is paramount.</w:t>
      </w:r>
    </w:p>
    <w:p>
      <w:pPr>
        <w:pStyle w:val="BodyText"/>
      </w:pPr>
      <w:r>
        <w:t xml:space="preserve">Furthermore, the review assessed the Dietitian’s management of pediatric nutrition. Given the ongoing challenges with stunting and wasting in certain peri-urban districts of Abidjan, the Dietitian’s protocols for managing malnutrition in children were scrutinized. The findings indicate that the Dietitian effectively collaborates with pediatricians and general practitioners to implement recovery plans that utilize locally available food sources, such as fortified porridges and nutrient-dense traditional dishes, ensuring sustainable recovery for young patients.</w:t>
      </w:r>
    </w:p>
    <w:bookmarkEnd w:id="23"/>
    <w:bookmarkStart w:id="24" w:name="cultural-adaptation-and-dietary-planning"/>
    <w:p>
      <w:pPr>
        <w:pStyle w:val="Heading2"/>
      </w:pPr>
      <w:r>
        <w:t xml:space="preserve">4. Cultural Adaptation and Dietary Planning</w:t>
      </w:r>
    </w:p>
    <w:p>
      <w:pPr>
        <w:pStyle w:val="FirstParagraph"/>
      </w:pPr>
      <w:r>
        <w:t xml:space="preserve">A critical component of this Peer Review Report is the assessment of cultural competence. A successful Dietitian in Ivory Coast must possess an intimate knowledge of local culinary traditions. The review confirms that the Dietitian excels in adapting international nutritional guidelines to the Ivorian context. For instance, rather than prescribing generic Western-style diets, the Dietitian modifies traditional staples such as attiéké, fufu, and garba to meet specific therapeutic requirements.</w:t>
      </w:r>
    </w:p>
    <w:p>
      <w:pPr>
        <w:pStyle w:val="BodyText"/>
      </w:pPr>
      <w:r>
        <w:t xml:space="preserve">This approach ensures higher patient compliance. By respecting the cultural significance of food in Abidjan, the Dietitian fosters trust and encourages long-term lifestyle changes. The review highlights specific case studies where the Dietitian successfully managed renal diets and diabetic meal plans by substituting high-sodium or high-glycemic ingredients with locally sourced alternatives, demonstrating a high level of professional ingenuity and cultural awareness.</w:t>
      </w:r>
    </w:p>
    <w:bookmarkEnd w:id="24"/>
    <w:bookmarkStart w:id="25" w:name="X4ce211acb8b02978b825403f312638d11fa1afd"/>
    <w:p>
      <w:pPr>
        <w:pStyle w:val="Heading2"/>
      </w:pPr>
      <w:r>
        <w:t xml:space="preserve">5. Ethical Standards and Professional Conduct</w:t>
      </w:r>
    </w:p>
    <w:p>
      <w:pPr>
        <w:pStyle w:val="FirstParagraph"/>
      </w:pPr>
      <w:r>
        <w:t xml:space="preserve">Adherence to ethical standards is non-negotiable in the practice of dietetics. This report evaluates the Dietitian’s commitment to confidentiality, informed consent, and professional integrity. The review found that the Dietitian strictly maintains patient privacy in accordance with Ivorian health regulations. Additionally, the practitioner demonstrates a commitment to continuing professional development, regularly engaging with updates from the Ivorian Order of Dietitians and international bodies.</w:t>
      </w:r>
    </w:p>
    <w:p>
      <w:pPr>
        <w:pStyle w:val="BodyText"/>
      </w:pPr>
      <w:r>
        <w:t xml:space="preserve">The Dietitian also exhibits strong collaborative skills, working seamlessly within multidisciplinary teams in Abidjan’s hospitals and clinics. This collaboration is essential for holistic patient care, ensuring that nutritional advice complements pharmacological and surgical treatments.</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 Peer Review Report, the Dietitian under review is deemed fully competent and effective in their practice within Abidjan, Ivory Coast. The practitioner demonstrates a high level of clinical expertise, cultural sensitivity, and ethical integrity.</w:t>
      </w:r>
    </w:p>
    <w:p>
      <w:pPr>
        <w:pStyle w:val="BodyText"/>
      </w:pPr>
      <w:r>
        <w:t xml:space="preserve">To further enhance practice, it is recommended that the Dietitian continue to engage in research regarding the nutritional impact of urbanization in Abidjan. Additionally, expanding community outreach programs to address food literacy in underserved neighborhoods would be a valuable contribution to public health. Overall, this Dietitian serves as a model of professional excellence, contributing significantly to the improvement of nutritional health outcomes in the Ivory Coast.</w:t>
      </w:r>
    </w:p>
    <w:bookmarkEnd w:id="26"/>
    <w:p>
      <w:pPr>
        <w:pStyle w:val="BodyText"/>
      </w:pPr>
      <w:r>
        <w:rPr>
          <w:bCs/>
          <w:b/>
        </w:rPr>
        <w:t xml:space="preserve">Reviewed By:</w:t>
      </w:r>
      <w:r>
        <w:t xml:space="preserve"> </w:t>
      </w:r>
      <w:r>
        <w:t xml:space="preserve">[Name of Reviewing Peer]</w:t>
      </w:r>
    </w:p>
    <w:p>
      <w:pPr>
        <w:pStyle w:val="BodyText"/>
      </w:pPr>
      <w:r>
        <w:rPr>
          <w:bCs/>
          <w:b/>
        </w:rPr>
        <w:t xml:space="preserve">Title:</w:t>
      </w:r>
      <w:r>
        <w:t xml:space="preserve"> </w:t>
      </w:r>
      <w:r>
        <w:t xml:space="preserve">Senior Clinical Dietitian</w:t>
      </w:r>
    </w:p>
    <w:p>
      <w:pPr>
        <w:pStyle w:val="BodyText"/>
      </w:pPr>
      <w:r>
        <w:rPr>
          <w:bCs/>
          <w:b/>
        </w:rPr>
        <w:t xml:space="preserve">Affiliation:</w:t>
      </w:r>
      <w:r>
        <w:t xml:space="preserve"> </w:t>
      </w:r>
      <w:r>
        <w:t xml:space="preserve">Professional Board of Dietetics, Abidjan</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Practice in Abidjan, Ivory Coast</dc:title>
  <dc:creator/>
  <dc:language>en</dc:language>
  <cp:keywords/>
  <dcterms:created xsi:type="dcterms:W3CDTF">2026-10-10T01:58:27Z</dcterms:created>
  <dcterms:modified xsi:type="dcterms:W3CDTF">2026-10-10T01:58:27Z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