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Japan</w:t>
      </w:r>
      <w:r>
        <w:t xml:space="preserve"> </w:t>
      </w:r>
      <w:r>
        <w:t xml:space="preserve">Kyoto</w:t>
      </w:r>
    </w:p>
    <w:bookmarkStart w:id="27" w:name="Xb1fa00b0167032cab2ebb598794d3433a4fb0a0"/>
    <w:p>
      <w:pPr>
        <w:pStyle w:val="Heading1"/>
      </w:pPr>
      <w:r>
        <w:t xml:space="preserve">Peer Review Report: Clinical Dietetics Practice</w:t>
      </w:r>
    </w:p>
    <w:p>
      <w:pPr>
        <w:pStyle w:val="FirstParagraph"/>
      </w:pPr>
      <w:r>
        <w:rPr>
          <w:bCs/>
          <w:b/>
        </w:rPr>
        <w:t xml:space="preserve">Subject of Review</w:t>
      </w:r>
      <w:r>
        <w:t xml:space="preserve"> </w:t>
      </w:r>
      <w:r>
        <w:t xml:space="preserve">Ms. Yuki Tanaka, Registered Dietitian (RD)</w:t>
      </w:r>
    </w:p>
    <w:p>
      <w:pPr>
        <w:pStyle w:val="BodyText"/>
      </w:pPr>
      <w:r>
        <w:rPr>
          <w:bCs/>
          <w:b/>
        </w:rPr>
        <w:t xml:space="preserve">Location</w:t>
      </w:r>
      <w:r>
        <w:t xml:space="preserve"> </w:t>
      </w:r>
      <w:r>
        <w:t xml:space="preserve">Kyoto Prefectural University of Medicine Hospital, Japan Kyoto</w:t>
      </w:r>
    </w:p>
    <w:p>
      <w:pPr>
        <w:pStyle w:val="BodyText"/>
      </w:pPr>
      <w:r>
        <w:rPr>
          <w:bCs/>
          <w:b/>
        </w:rPr>
        <w:t xml:space="preserve">Date of Report</w:t>
      </w:r>
      <w:r>
        <w:t xml:space="preserve"> </w:t>
      </w:r>
      <w:r>
        <w:t xml:space="preserve">October 24, 2023</w:t>
      </w:r>
    </w:p>
    <w:p>
      <w:pPr>
        <w:pStyle w:val="BodyText"/>
      </w:pPr>
      <w:r>
        <w:rPr>
          <w:bCs/>
          <w:b/>
        </w:rPr>
        <w:t xml:space="preserve">Review Type</w:t>
      </w:r>
      <w:r>
        <w:t xml:space="preserve"> </w:t>
      </w:r>
      <w:r>
        <w:t xml:space="preserve">Annual Clinical Competency &amp; Cultural Integration Assessment</w:t>
      </w:r>
    </w:p>
    <w:bookmarkStart w:id="20" w:name="executive-summary"/>
    <w:p>
      <w:pPr>
        <w:pStyle w:val="Heading2"/>
      </w:pPr>
      <w:r>
        <w:t xml:space="preserve">1. Executive Summary</w:t>
      </w:r>
    </w:p>
    <w:p>
      <w:pPr>
        <w:pStyle w:val="FirstParagraph"/>
      </w:pPr>
      <w:r>
        <w:t xml:space="preserve">This Peer Review Report evaluates the professional performance, clinical efficacy, and cultural adaptability of Ms. Yuki Tanaka, a senior Dietitian operating within the healthcare infrastructure of Japan Kyoto. The review focuses on her management of nutritional therapy for patients with metabolic disorders and her integration of traditional Kyoto dietary principles with modern clinical guidelines. The assessment confirms that Ms. Tanaka demonstrates exceptional competence in aligning evidence-based nutrition science with the specific cultural and geographical context of Kyoto.</w:t>
      </w:r>
    </w:p>
    <w:bookmarkEnd w:id="20"/>
    <w:bookmarkStart w:id="21" w:name="X954a0ba0858dfb6d16db8e5ee5f744abf53c9e8"/>
    <w:p>
      <w:pPr>
        <w:pStyle w:val="Heading2"/>
      </w:pPr>
      <w:r>
        <w:t xml:space="preserve">2. Clinical Competency and Evidence-Based Practice</w:t>
      </w:r>
    </w:p>
    <w:p>
      <w:pPr>
        <w:pStyle w:val="FirstParagraph"/>
      </w:pPr>
      <w:r>
        <w:t xml:space="preserve">The primary objective of this review was to assess the Dietitian's adherence to the latest clinical guidelines established by the Japanese Society for the Study of Obesity and the Japan Diabetes Society. Ms. Tanaka's case files were audited, revealing a high degree of accuracy in nutritional assessment and intervention planning.</w:t>
      </w:r>
    </w:p>
    <w:p>
      <w:pPr>
        <w:pStyle w:val="BodyText"/>
      </w:pPr>
      <w:r>
        <w:t xml:space="preserve">Specifically, her management of Type 2 Diabetes Mellitus patients in the Kyoto region shows a sophisticated understanding of glycemic control. She effectively utilizes the "Kyoto-style" low-sodium diet, which is critical given the historical prevalence of hypertension in the Kansai region due to traditional soy sauce and pickled vegetable consumption. Her ability to modify these traditional recipes without compromising patient satisfaction is a standout feature of her practice.</w:t>
      </w:r>
    </w:p>
    <w:p>
      <w:pPr>
        <w:numPr>
          <w:ilvl w:val="0"/>
          <w:numId w:val="1001"/>
        </w:numPr>
        <w:pStyle w:val="Compact"/>
      </w:pPr>
      <w:r>
        <w:rPr>
          <w:bCs/>
          <w:b/>
        </w:rPr>
        <w:t xml:space="preserve">Assessment Accuracy:</w:t>
      </w:r>
      <w:r>
        <w:t xml:space="preserve"> </w:t>
      </w:r>
      <w:r>
        <w:t xml:space="preserve">98% of patient assessments were found to be complete, including anthropometric measurements, biochemical data analysis, and dietary history.</w:t>
      </w:r>
    </w:p>
    <w:p>
      <w:pPr>
        <w:numPr>
          <w:ilvl w:val="0"/>
          <w:numId w:val="1001"/>
        </w:numPr>
        <w:pStyle w:val="Compact"/>
      </w:pPr>
      <w:r>
        <w:rPr>
          <w:bCs/>
          <w:b/>
        </w:rPr>
        <w:t xml:space="preserve">Intervention Efficacy:</w:t>
      </w:r>
      <w:r>
        <w:t xml:space="preserve"> </w:t>
      </w:r>
      <w:r>
        <w:t xml:space="preserve">Patients under her care showed an average reduction in HbA1c levels of 0.8% over a six-month period, exceeding the departmental average.</w:t>
      </w:r>
    </w:p>
    <w:p>
      <w:pPr>
        <w:numPr>
          <w:ilvl w:val="0"/>
          <w:numId w:val="1001"/>
        </w:numPr>
        <w:pStyle w:val="Compact"/>
      </w:pPr>
      <w:r>
        <w:rPr>
          <w:bCs/>
          <w:b/>
        </w:rPr>
        <w:t xml:space="preserve">Documentation:</w:t>
      </w:r>
      <w:r>
        <w:t xml:space="preserve"> </w:t>
      </w:r>
      <w:r>
        <w:t xml:space="preserve">Electronic health records are maintained with precision, ensuring seamless communication with physicians and nurses.</w:t>
      </w:r>
    </w:p>
    <w:bookmarkEnd w:id="21"/>
    <w:bookmarkStart w:id="22" w:name="Xae5346d3957a2d4a27f6ace981fc6e44664db48"/>
    <w:p>
      <w:pPr>
        <w:pStyle w:val="Heading2"/>
      </w:pPr>
      <w:r>
        <w:t xml:space="preserve">3. Cultural Integration and Local Adaptation</w:t>
      </w:r>
    </w:p>
    <w:p>
      <w:pPr>
        <w:pStyle w:val="FirstParagraph"/>
      </w:pPr>
      <w:r>
        <w:t xml:space="preserve">A unique aspect of practicing as a Dietitian in Japan Kyoto is the necessity to balance modern nutritional science with deep-rooted culinary traditions. Kyoto is renowned for its "Kyo-ryori" (Kyoto cuisine), which emphasizes seasonal ingredients, aesthetic presentation, and subtle flavors.</w:t>
      </w:r>
    </w:p>
    <w:p>
      <w:pPr>
        <w:pStyle w:val="BodyText"/>
      </w:pPr>
      <w:r>
        <w:t xml:space="preserve">Ms. Tanaka excels in this area. The review highlights her successful implementation of a "Seasonal Nutrition Program" for elderly patients in long-term care facilities. By incorporating local, seasonal produce such as yuzu, bamboo shoots, and mountain vegetables, she has improved patient intake rates by 25%. This approach respects the cultural identity of the patients while ensuring they receive adequate protein and micronutrients.</w:t>
      </w:r>
    </w:p>
    <w:p>
      <w:pPr>
        <w:pStyle w:val="BodyText"/>
      </w:pPr>
      <w:r>
        <w:t xml:space="preserve">Furthermore, her work with international patients and expatriates residing in Kyoto demonstrates cultural sensitivity. She provides bilingual nutritional counseling that bridges the gap between Western dietary concepts and Japanese food culture, ensuring that non-Japanese speakers can navigate local grocery stores and restaurants while maintaining their health goals.</w:t>
      </w:r>
    </w:p>
    <w:bookmarkEnd w:id="22"/>
    <w:bookmarkStart w:id="23" w:name="interdisciplinary-collaboration"/>
    <w:p>
      <w:pPr>
        <w:pStyle w:val="Heading2"/>
      </w:pPr>
      <w:r>
        <w:t xml:space="preserve">4. Interdisciplinary Collaboration</w:t>
      </w:r>
    </w:p>
    <w:p>
      <w:pPr>
        <w:pStyle w:val="FirstParagraph"/>
      </w:pPr>
      <w:r>
        <w:t xml:space="preserve">Effective healthcare in Japan relies heavily on team-based care. This Peer Review Report evaluates the Dietitian's collaboration with physicians, nurses, pharmacists, and physical therapists. Feedback from colleagues indicates that Ms. Tanaka is a proactive and reliable team member.</w:t>
      </w:r>
    </w:p>
    <w:p>
      <w:pPr>
        <w:pStyle w:val="BodyText"/>
      </w:pPr>
      <w:r>
        <w:t xml:space="preserve">She regularly participates in multidisciplinary rounds, offering timely nutritional insights that influence treatment plans. For instance, her collaboration with the nephrology team has led to the development of a specialized renal diet protocol that accounts for the high potassium content in certain traditional Kyoto vegetables, thereby reducing the risk of hyperkalemia in dialysis patients.</w:t>
      </w:r>
    </w:p>
    <w:bookmarkEnd w:id="23"/>
    <w:bookmarkStart w:id="24" w:name="professional-development-and-ethics"/>
    <w:p>
      <w:pPr>
        <w:pStyle w:val="Heading2"/>
      </w:pPr>
      <w:r>
        <w:t xml:space="preserve">5. Professional Development and Ethics</w:t>
      </w:r>
    </w:p>
    <w:p>
      <w:pPr>
        <w:pStyle w:val="FirstParagraph"/>
      </w:pPr>
      <w:r>
        <w:t xml:space="preserve">Continuous professional development is mandatory for Dietitians in Japan. Ms. Tanaka has consistently met and exceeded the required continuing education credits. She has recently completed advanced training in medical nutrition therapy for oncology patients and has presented her findings at regional conferences in Kyoto.</w:t>
      </w:r>
    </w:p>
    <w:p>
      <w:pPr>
        <w:pStyle w:val="BodyText"/>
      </w:pPr>
      <w:r>
        <w:t xml:space="preserve">Ethical standards are upheld rigorously. There were no complaints regarding patient confidentiality, informed consent, or professional conduct during the review period. Her commitment to patient autonomy is evident in her counseling style, which encourages shared decision-making rather than prescriptive directives.</w:t>
      </w:r>
    </w:p>
    <w:bookmarkEnd w:id="24"/>
    <w:bookmarkStart w:id="25" w:name="areas-for-improvement"/>
    <w:p>
      <w:pPr>
        <w:pStyle w:val="Heading2"/>
      </w:pPr>
      <w:r>
        <w:t xml:space="preserve">6. Areas for Improvement</w:t>
      </w:r>
    </w:p>
    <w:p>
      <w:pPr>
        <w:pStyle w:val="FirstParagraph"/>
      </w:pPr>
      <w:r>
        <w:t xml:space="preserve">While the overall performance is exemplary, the review identifies two areas for potential growth:</w:t>
      </w:r>
    </w:p>
    <w:p>
      <w:pPr>
        <w:numPr>
          <w:ilvl w:val="0"/>
          <w:numId w:val="1002"/>
        </w:numPr>
        <w:pStyle w:val="Compact"/>
      </w:pPr>
      <w:r>
        <w:rPr>
          <w:bCs/>
          <w:b/>
        </w:rPr>
        <w:t xml:space="preserve">Digital Health Integration:</w:t>
      </w:r>
      <w:r>
        <w:t xml:space="preserve"> </w:t>
      </w:r>
      <w:r>
        <w:t xml:space="preserve">Ms. Tanaka is encouraged to further utilize mobile health applications for remote patient monitoring. This would enhance follow-up care, particularly for patients living in rural areas of Kyoto Prefecture.</w:t>
      </w:r>
    </w:p>
    <w:p>
      <w:pPr>
        <w:numPr>
          <w:ilvl w:val="0"/>
          <w:numId w:val="1002"/>
        </w:numPr>
        <w:pStyle w:val="Compact"/>
      </w:pPr>
      <w:r>
        <w:rPr>
          <w:bCs/>
          <w:b/>
        </w:rPr>
        <w:t xml:space="preserve">Research Publication:</w:t>
      </w:r>
      <w:r>
        <w:t xml:space="preserve"> </w:t>
      </w:r>
      <w:r>
        <w:t xml:space="preserve">Given her innovative approach to combining Kyo-ryori with clinical nutrition, she is advised to publish her case studies in peer-reviewed journals to contribute to the broader scientific community.</w:t>
      </w:r>
    </w:p>
    <w:bookmarkEnd w:id="25"/>
    <w:bookmarkStart w:id="26" w:name="conclusion-and-recommendation"/>
    <w:p>
      <w:pPr>
        <w:pStyle w:val="Heading2"/>
      </w:pPr>
      <w:r>
        <w:t xml:space="preserve">7. Conclusion and Recommendation</w:t>
      </w:r>
    </w:p>
    <w:p>
      <w:pPr>
        <w:pStyle w:val="FirstParagraph"/>
      </w:pPr>
      <w:r>
        <w:t xml:space="preserve">This Peer Review Report concludes that Ms. Yuki Tanaka is a highly competent and culturally attuned Dietitian. Her practice in Japan Kyoto serves as a model for integrating traditional dietary wisdom with modern medical science. She demonstrates exceptional clinical skills, strong collaborative abilities, and a deep commitment to patient well-being.</w:t>
      </w:r>
    </w:p>
    <w:p>
      <w:pPr>
        <w:pStyle w:val="BodyText"/>
      </w:pPr>
      <w:r>
        <w:rPr>
          <w:bCs/>
          <w:b/>
        </w:rPr>
        <w:t xml:space="preserve">Recommendation:</w:t>
      </w:r>
      <w:r>
        <w:t xml:space="preserve"> </w:t>
      </w:r>
      <w:r>
        <w:t xml:space="preserve">It is recommended that Ms. Tanaka be granted full re-certification for the upcoming cycle and be considered for a leadership role in the hospital's nutrition committee. Her expertise is invaluable to the healthcare landscape of Kyoto.</w:t>
      </w:r>
    </w:p>
    <w:p>
      <w:pPr>
        <w:pStyle w:val="BodyText"/>
      </w:pPr>
      <w:r>
        <w:rPr>
          <w:bCs/>
          <w:b/>
        </w:rPr>
        <w:t xml:space="preserve">Reviewer Name:</w:t>
      </w:r>
      <w:r>
        <w:t xml:space="preserve"> </w:t>
      </w:r>
      <w:r>
        <w:t xml:space="preserve">Dr. Kenji Sato</w:t>
      </w:r>
      <w:r>
        <w:br/>
      </w:r>
      <w:r>
        <w:rPr>
          <w:bCs/>
          <w:b/>
        </w:rPr>
        <w:t xml:space="preserve">Title:</w:t>
      </w:r>
      <w:r>
        <w:t xml:space="preserve"> </w:t>
      </w:r>
      <w:r>
        <w:t xml:space="preserve">Chief of Clinical Nutrition</w:t>
      </w:r>
      <w:r>
        <w:br/>
      </w:r>
      <w:r>
        <w:rPr>
          <w:bCs/>
          <w:b/>
        </w:rPr>
        <w:t xml:space="preserve">Organization:</w:t>
      </w:r>
      <w:r>
        <w:t xml:space="preserve"> </w:t>
      </w:r>
      <w:r>
        <w:t xml:space="preserve">Kyoto Medical Association</w:t>
      </w:r>
    </w:p>
    <w:p>
      <w:pPr>
        <w:pStyle w:val="BodyText"/>
      </w:pPr>
      <w:r>
        <w:rPr>
          <w:bCs/>
          <w:b/>
        </w:rPr>
        <w:t xml:space="preserve">Reviewed By:</w:t>
      </w:r>
      <w:r>
        <w:t xml:space="preserve"> </w:t>
      </w:r>
      <w:r>
        <w:t xml:space="preserve">[Signature]</w:t>
      </w:r>
      <w:r>
        <w:br/>
      </w:r>
      <w:r>
        <w:rPr>
          <w:bCs/>
          <w:b/>
        </w:rPr>
        <w:t xml:space="preserve">Date:</w:t>
      </w:r>
      <w:r>
        <w:t xml:space="preserve"> </w:t>
      </w:r>
      <w:r>
        <w:t xml:space="preserve">October 24,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Dietitian Services in Japan Kyoto</dc:title>
  <dc:creator/>
  <dc:language>en</dc:language>
  <cp:keywords/>
  <dcterms:created xsi:type="dcterms:W3CDTF">2026-10-10T03:18:41Z</dcterms:created>
  <dcterms:modified xsi:type="dcterms:W3CDTF">2026-10-10T03:18:41Z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