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Dietitian Professional Practice</w:t>
      </w:r>
    </w:p>
    <w:p>
      <w:pPr>
        <w:pStyle w:val="BodyText"/>
      </w:pPr>
      <w:r>
        <w:rPr>
          <w:bCs/>
          <w:b/>
        </w:rPr>
        <w:t xml:space="preserve">Location:</w:t>
      </w:r>
      <w:r>
        <w:t xml:space="preserve"> </w:t>
      </w:r>
      <w:r>
        <w:t xml:space="preserve">Japan Tokyo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clinical practice, and ethical standards of a registered Dietitian operating within the metropolitan area of Japan Tokyo. The purpose of this review is to ensure that the Dietitian adheres to the highest standards of nutritional care, aligns with local regulatory frameworks, and meets the unique dietary needs of the diverse population in Tokyo. This document serves as a formal evaluation tool for professional development, quality assurance, and regulatory compliance.</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the Dietitian’s practice in Japan Tokyo:</w:t>
      </w:r>
    </w:p>
    <w:p>
      <w:pPr>
        <w:numPr>
          <w:ilvl w:val="0"/>
          <w:numId w:val="1001"/>
        </w:numPr>
        <w:pStyle w:val="Compact"/>
      </w:pPr>
      <w:r>
        <w:t xml:space="preserve">Clinical nutrition assessment and intervention</w:t>
      </w:r>
    </w:p>
    <w:p>
      <w:pPr>
        <w:numPr>
          <w:ilvl w:val="0"/>
          <w:numId w:val="1001"/>
        </w:numPr>
        <w:pStyle w:val="Compact"/>
      </w:pPr>
      <w:r>
        <w:t xml:space="preserve">Compliance with Japanese dietary guidelines and regulations</w:t>
      </w:r>
    </w:p>
    <w:p>
      <w:pPr>
        <w:numPr>
          <w:ilvl w:val="0"/>
          <w:numId w:val="1001"/>
        </w:numPr>
        <w:pStyle w:val="Compact"/>
      </w:pPr>
      <w:r>
        <w:t xml:space="preserve">Integration of traditional Japanese dietary practices with modern nutritional science</w:t>
      </w:r>
    </w:p>
    <w:p>
      <w:pPr>
        <w:numPr>
          <w:ilvl w:val="0"/>
          <w:numId w:val="1001"/>
        </w:numPr>
        <w:pStyle w:val="Compact"/>
      </w:pPr>
      <w:r>
        <w:t xml:space="preserve">Patient education and communication skills</w:t>
      </w:r>
    </w:p>
    <w:p>
      <w:pPr>
        <w:numPr>
          <w:ilvl w:val="0"/>
          <w:numId w:val="1001"/>
        </w:numPr>
        <w:pStyle w:val="Compact"/>
      </w:pPr>
      <w:r>
        <w:t xml:space="preserve">Ethical considerations and confidentiality</w:t>
      </w:r>
    </w:p>
    <w:p>
      <w:pPr>
        <w:numPr>
          <w:ilvl w:val="0"/>
          <w:numId w:val="1001"/>
        </w:numPr>
        <w:pStyle w:val="Compact"/>
      </w:pPr>
      <w:r>
        <w:t xml:space="preserve">Continuing professional development</w:t>
      </w:r>
    </w:p>
    <w:bookmarkEnd w:id="22"/>
    <w:bookmarkStart w:id="23" w:name="methodology"/>
    <w:p>
      <w:pPr>
        <w:pStyle w:val="Heading2"/>
      </w:pPr>
      <w:r>
        <w:t xml:space="preserve">3. Methodology</w:t>
      </w:r>
    </w:p>
    <w:p>
      <w:pPr>
        <w:pStyle w:val="FirstParagraph"/>
      </w:pPr>
      <w:r>
        <w:t xml:space="preserve">The review process involved a comprehensive evaluation of the Dietitian’s practice through multiple methods:</w:t>
      </w:r>
    </w:p>
    <w:p>
      <w:pPr>
        <w:numPr>
          <w:ilvl w:val="0"/>
          <w:numId w:val="1002"/>
        </w:numPr>
        <w:pStyle w:val="Compact"/>
      </w:pPr>
      <w:r>
        <w:t xml:space="preserve">Case file audits to assess the quality of nutritional assessments and care plans</w:t>
      </w:r>
    </w:p>
    <w:p>
      <w:pPr>
        <w:numPr>
          <w:ilvl w:val="0"/>
          <w:numId w:val="1002"/>
        </w:numPr>
        <w:pStyle w:val="Compact"/>
      </w:pPr>
      <w:r>
        <w:t xml:space="preserve">Direct observation of patient consultations in clinical settings across Japan Tokyo</w:t>
      </w:r>
    </w:p>
    <w:p>
      <w:pPr>
        <w:numPr>
          <w:ilvl w:val="0"/>
          <w:numId w:val="1002"/>
        </w:numPr>
        <w:pStyle w:val="Compact"/>
      </w:pPr>
      <w:r>
        <w:t xml:space="preserve">Interviews with colleagues, supervisors, and patients (with consent)</w:t>
      </w:r>
    </w:p>
    <w:p>
      <w:pPr>
        <w:numPr>
          <w:ilvl w:val="0"/>
          <w:numId w:val="1002"/>
        </w:numPr>
        <w:pStyle w:val="Compact"/>
      </w:pPr>
      <w:r>
        <w:t xml:space="preserve">Review of educational materials provided to patients</w:t>
      </w:r>
    </w:p>
    <w:p>
      <w:pPr>
        <w:numPr>
          <w:ilvl w:val="0"/>
          <w:numId w:val="1002"/>
        </w:numPr>
        <w:pStyle w:val="Compact"/>
      </w:pPr>
      <w:r>
        <w:t xml:space="preserve">Assessment of adherence to the Japan Dietetic Association’s code of ethics</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Dietitian demonstrates a strong understanding of clinical nutrition principles and applies them effectively in the context of Japan Tokyo’s healthcare environment. Case files reviewed indicate thorough nutritional assessments, including anthropometric measurements, biochemical data analysis, dietary history, and medical history. The Dietitian’s ability to tailor interventions to individual patient needs, considering cultural preferences and local food availability, is commendable.</w:t>
      </w:r>
    </w:p>
    <w:bookmarkEnd w:id="24"/>
    <w:bookmarkStart w:id="25" w:name="X850d62c7c8b518bd76a8380d10dace2d05d7208"/>
    <w:p>
      <w:pPr>
        <w:pStyle w:val="Heading3"/>
      </w:pPr>
      <w:r>
        <w:t xml:space="preserve">4.2 Cultural Sensitivity and Local Adaptation</w:t>
      </w:r>
    </w:p>
    <w:p>
      <w:pPr>
        <w:pStyle w:val="FirstParagraph"/>
      </w:pPr>
      <w:r>
        <w:t xml:space="preserve">In Japan Tokyo, where traditional dietary patterns coexist with increasingly Westernized eating habits, the Dietitian shows excellent cultural sensitivity. The review found that the Dietitian successfully integrates traditional Japanese foods, such as miso, natto, and seasonal vegetables, into modern dietary plans. This approach not only respects local culinary traditions but also enhances patient adherence to nutritional recommendations.</w:t>
      </w:r>
    </w:p>
    <w:bookmarkEnd w:id="25"/>
    <w:bookmarkStart w:id="26" w:name="patient-education-and-communication"/>
    <w:p>
      <w:pPr>
        <w:pStyle w:val="Heading3"/>
      </w:pPr>
      <w:r>
        <w:t xml:space="preserve">4.3 Patient Education and Communication</w:t>
      </w:r>
    </w:p>
    <w:p>
      <w:pPr>
        <w:pStyle w:val="FirstParagraph"/>
      </w:pPr>
      <w:r>
        <w:t xml:space="preserve">The Dietitian employs clear, empathetic communication strategies, ensuring that patients in Japan Tokyo understand their nutritional needs and the rationale behind dietary recommendations. Educational materials are provided in both Japanese and English, catering to the multicultural population of Tokyo. The use of visual aids and practical cooking demonstrations further supports patient engagement and learning.</w:t>
      </w:r>
    </w:p>
    <w:bookmarkEnd w:id="26"/>
    <w:bookmarkStart w:id="27" w:name="ethical-practice-and-confidentiality"/>
    <w:p>
      <w:pPr>
        <w:pStyle w:val="Heading3"/>
      </w:pPr>
      <w:r>
        <w:t xml:space="preserve">4.4 Ethical Practice and Confidentiality</w:t>
      </w:r>
    </w:p>
    <w:p>
      <w:pPr>
        <w:pStyle w:val="FirstParagraph"/>
      </w:pPr>
      <w:r>
        <w:t xml:space="preserve">The review confirms that the Dietitian adheres strictly to ethical guidelines, maintaining patient confidentiality and obtaining informed consent for all interventions. The Dietitian’s practice aligns with the standards set by the Japan Dietetic Association and local healthcare regulations in Japan Tokyo.</w:t>
      </w:r>
    </w:p>
    <w:bookmarkEnd w:id="27"/>
    <w:bookmarkStart w:id="28" w:name="continuing-professional-development"/>
    <w:p>
      <w:pPr>
        <w:pStyle w:val="Heading3"/>
      </w:pPr>
      <w:r>
        <w:t xml:space="preserve">4.5 Continuing Professional Development</w:t>
      </w:r>
    </w:p>
    <w:p>
      <w:pPr>
        <w:pStyle w:val="FirstParagraph"/>
      </w:pPr>
      <w:r>
        <w:t xml:space="preserve">The Dietitian actively participates in continuing education programs, workshops, and conferences relevant to nutrition science and practice in Japan Tokyo. This commitment to lifelong learning ensures that the Dietitian remains up-to-date with the latest research and best practices.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further enhance the Dietitian’s practice in Japan Tokyo:</w:t>
      </w:r>
    </w:p>
    <w:p>
      <w:pPr>
        <w:numPr>
          <w:ilvl w:val="0"/>
          <w:numId w:val="1003"/>
        </w:numPr>
        <w:pStyle w:val="Compact"/>
      </w:pPr>
      <w:r>
        <w:t xml:space="preserve">Expand the use of digital tools and telehealth services to reach a broader patient population in Japan Tokyo.</w:t>
      </w:r>
    </w:p>
    <w:p>
      <w:pPr>
        <w:numPr>
          <w:ilvl w:val="0"/>
          <w:numId w:val="1003"/>
        </w:numPr>
        <w:pStyle w:val="Compact"/>
      </w:pPr>
      <w:r>
        <w:t xml:space="preserve">Incorporate more research on the impact of urban lifestyle factors in Tokyo on dietary habits and health outcomes.</w:t>
      </w:r>
    </w:p>
    <w:p>
      <w:pPr>
        <w:numPr>
          <w:ilvl w:val="0"/>
          <w:numId w:val="1003"/>
        </w:numPr>
        <w:pStyle w:val="Compact"/>
      </w:pPr>
      <w:r>
        <w:t xml:space="preserve">Strengthen collaboration with local chefs and food producers to promote sustainable and healthy eating practices.</w:t>
      </w:r>
    </w:p>
    <w:p>
      <w:pPr>
        <w:numPr>
          <w:ilvl w:val="0"/>
          <w:numId w:val="1003"/>
        </w:numPr>
        <w:pStyle w:val="Compact"/>
      </w:pPr>
      <w:r>
        <w:t xml:space="preserve">Develop specialized programs addressing the nutritional needs of elderly populations, a significant demographic in Japan Tokyo.</w:t>
      </w:r>
    </w:p>
    <w:bookmarkEnd w:id="30"/>
    <w:bookmarkStart w:id="31" w:name="conclusion"/>
    <w:p>
      <w:pPr>
        <w:pStyle w:val="Heading2"/>
      </w:pPr>
      <w:r>
        <w:t xml:space="preserve">6. Conclusion</w:t>
      </w:r>
    </w:p>
    <w:p>
      <w:pPr>
        <w:pStyle w:val="FirstParagraph"/>
      </w:pPr>
      <w:r>
        <w:t xml:space="preserve">This Peer Review Report concludes that the Dietitian under review demonstrates a high level of professional competence, cultural sensitivity, and ethical practice in the context of Japan Tokyo. The Dietitian’s ability to integrate traditional Japanese dietary wisdom with contemporary nutritional science is a significant strength. By implementing the recommendations outlined in this report, the Dietitian can further enhance the quality of care provided to patients in Japan Tokyo and contribute positively to public health initiatives in the region.</w:t>
      </w:r>
    </w:p>
    <w:bookmarkEnd w:id="31"/>
    <w:p>
      <w:pPr>
        <w:pStyle w:val="BodyText"/>
      </w:pPr>
      <w:r>
        <w:rPr>
          <w:bCs/>
          <w:b/>
        </w:rPr>
        <w:t xml:space="preserve">Reviewed by:</w:t>
      </w:r>
    </w:p>
    <w:p>
      <w:pPr>
        <w:pStyle w:val="BodyText"/>
      </w:pPr>
      <w:r>
        <w:t xml:space="preserve">Dr. Akiko Tanaka, RD</w:t>
      </w:r>
    </w:p>
    <w:p>
      <w:pPr>
        <w:pStyle w:val="BodyText"/>
      </w:pPr>
      <w:r>
        <w:t xml:space="preserve">Senior Peer Reviewer</w:t>
      </w:r>
    </w:p>
    <w:p>
      <w:pPr>
        <w:pStyle w:val="BodyText"/>
      </w:pPr>
      <w:r>
        <w:t xml:space="preserve">Japan Dietetic Association</w:t>
      </w:r>
    </w:p>
    <w:p>
      <w:pPr>
        <w:pStyle w:val="BodyText"/>
      </w:pPr>
      <w:r>
        <w:t xml:space="preserve">Tokyo,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Japan Tokyo</dc:title>
  <dc:creator/>
  <dc:language>en</dc:language>
  <cp:keywords/>
  <dcterms:created xsi:type="dcterms:W3CDTF">2026-10-10T01:24:23Z</dcterms:created>
  <dcterms:modified xsi:type="dcterms:W3CDTF">2026-10-10T01:24:23Z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