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Assessment of a Registered Dietitian</w:t>
      </w:r>
    </w:p>
    <w:p>
      <w:pPr>
        <w:pStyle w:val="BodyText"/>
      </w:pPr>
      <w:r>
        <w:rPr>
          <w:bCs/>
          <w:b/>
        </w:rPr>
        <w:t xml:space="preserve">Location:</w:t>
      </w:r>
      <w:r>
        <w:t xml:space="preserve"> </w:t>
      </w:r>
      <w:r>
        <w:t xml:space="preserve">Kenya Nairobi</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Nairobi County Clinical Nutrition Peer Committee</w:t>
      </w:r>
    </w:p>
    <w:bookmarkEnd w:id="20"/>
    <w:bookmarkStart w:id="21" w:name="introduction-and-purpose"/>
    <w:p>
      <w:pPr>
        <w:pStyle w:val="Heading2"/>
      </w:pPr>
      <w:r>
        <w:t xml:space="preserve">1. Introduction and Purpose</w:t>
      </w:r>
    </w:p>
    <w:p>
      <w:pPr>
        <w:pStyle w:val="FirstParagraph"/>
      </w:pPr>
      <w:r>
        <w:t xml:space="preserve">This Peer Review Report has been compiled to evaluate the clinical competence, ethical adherence, and professional conduct of a practicing Dietitian within the healthcare ecosystem of Kenya Nairobi. The primary objective of this review is to ensure that the standards of care provided to patients align with the regulations set forth by the Kenya Medical Practitioners and Dentists Council (KMPDC) and the Kenya Dietitians Association (KDA).</w:t>
      </w:r>
    </w:p>
    <w:p>
      <w:pPr>
        <w:pStyle w:val="BodyText"/>
      </w:pPr>
      <w:r>
        <w:t xml:space="preserve">Given the unique nutritional challenges facing the population in Kenya Nairobi—ranging from non-communicable diseases such as diabetes and hypertension to persistent issues of micronutrient deficiencies—this review assesses the Dietitian's ability to deliver evidence-based interventions tailored to the local demographic.</w:t>
      </w:r>
    </w:p>
    <w:bookmarkEnd w:id="21"/>
    <w:bookmarkStart w:id="22" w:name="X071f5c7396c0f95867c9bb5622b39ea3025a6f1"/>
    <w:p>
      <w:pPr>
        <w:pStyle w:val="Heading2"/>
      </w:pPr>
      <w:r>
        <w:t xml:space="preserve">2. Scope of Practice and Regulatory Compliance</w:t>
      </w:r>
    </w:p>
    <w:p>
      <w:pPr>
        <w:pStyle w:val="FirstParagraph"/>
      </w:pPr>
      <w:r>
        <w:t xml:space="preserve">The review examined the Dietitian's scope of practice to ensure strict compliance with Kenyan health laws. The practitioner was found to be operating within the legal boundaries defined for clinical nutritionists in Kenya Nairobi. Key areas of assessment included:</w:t>
      </w:r>
    </w:p>
    <w:p>
      <w:pPr>
        <w:numPr>
          <w:ilvl w:val="0"/>
          <w:numId w:val="1001"/>
        </w:numPr>
        <w:pStyle w:val="Compact"/>
      </w:pPr>
      <w:r>
        <w:rPr>
          <w:bCs/>
          <w:b/>
        </w:rPr>
        <w:t xml:space="preserve">Licensure:</w:t>
      </w:r>
      <w:r>
        <w:t xml:space="preserve"> </w:t>
      </w:r>
      <w:r>
        <w:t xml:space="preserve">Verification of current registration with the KMPDC.</w:t>
      </w:r>
    </w:p>
    <w:p>
      <w:pPr>
        <w:numPr>
          <w:ilvl w:val="0"/>
          <w:numId w:val="1001"/>
        </w:numPr>
        <w:pStyle w:val="Compact"/>
      </w:pPr>
      <w:r>
        <w:rPr>
          <w:bCs/>
          <w:b/>
        </w:rPr>
        <w:t xml:space="preserve">Continuing Professional Development (CPD):</w:t>
      </w:r>
      <w:r>
        <w:t xml:space="preserve"> </w:t>
      </w:r>
      <w:r>
        <w:t xml:space="preserve">Evidence of participation in recent workshops and seminars relevant to nutrition science in East Africa.</w:t>
      </w:r>
    </w:p>
    <w:p>
      <w:pPr>
        <w:numPr>
          <w:ilvl w:val="0"/>
          <w:numId w:val="1001"/>
        </w:numPr>
        <w:pStyle w:val="Compact"/>
      </w:pPr>
      <w:r>
        <w:rPr>
          <w:bCs/>
          <w:b/>
        </w:rPr>
        <w:t xml:space="preserve">Scope Adherence:</w:t>
      </w:r>
      <w:r>
        <w:t xml:space="preserve"> </w:t>
      </w:r>
      <w:r>
        <w:t xml:space="preserve">Confirmation that the Dietitian is not overstepping into medical diagnosis reserved for physicians, but rather focusing on nutritional assessment and therapeutic diet planning.</w:t>
      </w:r>
    </w:p>
    <w:p>
      <w:pPr>
        <w:pStyle w:val="FirstParagraph"/>
      </w:pPr>
      <w:r>
        <w:t xml:space="preserve">The Dietitian demonstrated a robust understanding of the regulatory framework governing healthcare in Kenya Nairobi, ensuring that all patient interactions were documented and reported according to national standards.</w:t>
      </w:r>
    </w:p>
    <w:bookmarkEnd w:id="22"/>
    <w:bookmarkStart w:id="23" w:name="X6203b8ccd26bf9f43fb910cdc221bcb44d1bc7a"/>
    <w:p>
      <w:pPr>
        <w:pStyle w:val="Heading2"/>
      </w:pPr>
      <w:r>
        <w:t xml:space="preserve">3. Clinical Competence and Nutritional Assessment</w:t>
      </w:r>
    </w:p>
    <w:p>
      <w:pPr>
        <w:pStyle w:val="FirstParagraph"/>
      </w:pPr>
      <w:r>
        <w:t xml:space="preserve">A significant portion of this Peer Review Report focused on the clinical methodology employed by the Dietitian. The review analyzed case files from various settings in Kenya Nairobi, including private clinics and public health facilities.</w:t>
      </w:r>
    </w:p>
    <w:p>
      <w:pPr>
        <w:pStyle w:val="BodyText"/>
      </w:pPr>
      <w:r>
        <w:rPr>
          <w:bCs/>
          <w:b/>
        </w:rPr>
        <w:t xml:space="preserve">Assessment Techniques:</w:t>
      </w:r>
      <w:r>
        <w:t xml:space="preserve"> </w:t>
      </w:r>
      <w:r>
        <w:t xml:space="preserve">The Dietitian was observed utilizing comprehensive anthropometric measurements, biochemical data interpretation, and dietary history collection. The ability to interpret local laboratory results was deemed excellent.</w:t>
      </w:r>
    </w:p>
    <w:p>
      <w:pPr>
        <w:pStyle w:val="BodyText"/>
      </w:pPr>
      <w:r>
        <w:rPr>
          <w:bCs/>
          <w:b/>
        </w:rPr>
        <w:t xml:space="preserve">Cultural Competence:</w:t>
      </w:r>
      <w:r>
        <w:t xml:space="preserve"> </w:t>
      </w:r>
      <w:r>
        <w:t xml:space="preserve">Crucially, the review highlighted the Dietitian's proficiency in integrating local Kenyan dietary habits into treatment plans. The practitioner successfully adapted therapeutic diets to include staple foods common in Kenya Nairobi, such as ugali, sukuma wiki, and chapati, while modifying preparation methods to suit patients with specific medical conditions like renal failure or type 2 diabetes. This cultural sensitivity is vital for patient adherence in the Nairobi context.</w:t>
      </w:r>
    </w:p>
    <w:bookmarkEnd w:id="23"/>
    <w:bookmarkStart w:id="24" w:name="patient-care-and-ethical-standards"/>
    <w:p>
      <w:pPr>
        <w:pStyle w:val="Heading2"/>
      </w:pPr>
      <w:r>
        <w:t xml:space="preserve">4. Patient Care and Ethical Standards</w:t>
      </w:r>
    </w:p>
    <w:p>
      <w:pPr>
        <w:pStyle w:val="FirstParagraph"/>
      </w:pPr>
      <w:r>
        <w:t xml:space="preserve">Ethical practice is the cornerstone of the Dietitian profession. This Peer Review Report evaluated the practitioner's adherence to the code of ethics regarding patient confidentiality, informed consent, and professional integrity.</w:t>
      </w:r>
    </w:p>
    <w:p>
      <w:pPr>
        <w:pStyle w:val="BodyText"/>
      </w:pPr>
      <w:r>
        <w:t xml:space="preserve">The review found that the Dietitian maintains high standards of confidentiality, particularly important in the close-knit communities often found within Kenya Nairobi. Furthermore, the practitioner demonstrated impartiality, ensuring that nutritional advice was not influenced by commercial interests or supplement sales, a common concern in the private healthcare sector.</w:t>
      </w:r>
    </w:p>
    <w:p>
      <w:pPr>
        <w:pStyle w:val="BodyText"/>
      </w:pPr>
      <w:r>
        <w:t xml:space="preserve">Patient feedback indicated a high level of satisfaction with the Dietitian's communication skills. The ability to explain complex nutritional concepts in both English and Swahili was noted as a significant strength, facilitating better health literacy among diverse patient groups in Kenya Nairobi.</w:t>
      </w:r>
    </w:p>
    <w:bookmarkEnd w:id="24"/>
    <w:bookmarkStart w:id="25" w:name="interprofessional-collaboration"/>
    <w:p>
      <w:pPr>
        <w:pStyle w:val="Heading2"/>
      </w:pPr>
      <w:r>
        <w:t xml:space="preserve">5. Interprofessional Collaboration</w:t>
      </w:r>
    </w:p>
    <w:p>
      <w:pPr>
        <w:pStyle w:val="FirstParagraph"/>
      </w:pPr>
      <w:r>
        <w:t xml:space="preserve">Effective healthcare delivery in Kenya Nairobi requires seamless collaboration between various medical professionals. This Peer Review Report assessed the Dietitian's interactions with physicians, nurses, and pharmacists.</w:t>
      </w:r>
    </w:p>
    <w:p>
      <w:pPr>
        <w:pStyle w:val="BodyText"/>
      </w:pPr>
      <w:r>
        <w:t xml:space="preserve">The Dietitian was found to be an active and respected member of the multidisciplinary team. Regular participation in case conferences and the timely provision of nutritional care plans to referring doctors were highlighted as positive attributes. This collaborative approach ensures that nutritional therapy is integrated holistically into the overall treatment strategy for patients managing chronic illnesses prevalent in the region.</w:t>
      </w:r>
    </w:p>
    <w:bookmarkEnd w:id="25"/>
    <w:bookmarkStart w:id="26" w:name="areas-for-improvement"/>
    <w:p>
      <w:pPr>
        <w:pStyle w:val="Heading2"/>
      </w:pPr>
      <w:r>
        <w:t xml:space="preserve">6. Areas for Improvement</w:t>
      </w:r>
    </w:p>
    <w:p>
      <w:pPr>
        <w:pStyle w:val="FirstParagraph"/>
      </w:pPr>
      <w:r>
        <w:t xml:space="preserve">While the overall performance of the Dietitian is commendable, this Peer Review Report identifies specific areas for professional growth:</w:t>
      </w:r>
    </w:p>
    <w:p>
      <w:pPr>
        <w:numPr>
          <w:ilvl w:val="0"/>
          <w:numId w:val="1002"/>
        </w:numPr>
        <w:pStyle w:val="Compact"/>
      </w:pPr>
      <w:r>
        <w:rPr>
          <w:bCs/>
          <w:b/>
        </w:rPr>
        <w:t xml:space="preserve">Digital Health Integration:</w:t>
      </w:r>
      <w:r>
        <w:t xml:space="preserve"> </w:t>
      </w:r>
      <w:r>
        <w:t xml:space="preserve">The Dietitian is encouraged to adopt more digital tools for patient monitoring and tele-nutrition, which is increasingly relevant for the busy urban population of Kenya Nairobi.</w:t>
      </w:r>
    </w:p>
    <w:p>
      <w:pPr>
        <w:numPr>
          <w:ilvl w:val="0"/>
          <w:numId w:val="1002"/>
        </w:numPr>
        <w:pStyle w:val="Compact"/>
      </w:pPr>
      <w:r>
        <w:rPr>
          <w:bCs/>
          <w:b/>
        </w:rPr>
        <w:t xml:space="preserve">Research Contribution:</w:t>
      </w:r>
      <w:r>
        <w:t xml:space="preserve"> </w:t>
      </w:r>
      <w:r>
        <w:t xml:space="preserve">There is an opportunity for the Dietitian to contribute more to local research regarding nutrition and non-communicable diseases in Kenya, thereby enhancing the evidence base for practice in the region.</w:t>
      </w:r>
    </w:p>
    <w:bookmarkEnd w:id="26"/>
    <w:bookmarkStart w:id="27" w:name="conclusion-and-recommendation"/>
    <w:p>
      <w:pPr>
        <w:pStyle w:val="Heading2"/>
      </w:pPr>
      <w:r>
        <w:t xml:space="preserve">7. Conclusion and Recommendation</w:t>
      </w:r>
    </w:p>
    <w:p>
      <w:pPr>
        <w:pStyle w:val="FirstParagraph"/>
      </w:pPr>
      <w:r>
        <w:t xml:space="preserve">Based on the comprehensive evaluation detailed in this Peer Review Report, the Dietitian has demonstrated a high level of professional competence, ethical integrity, and clinical skill. The practitioner is well-equipped to address the nutritional needs of the population in Kenya Nairobi, adhering strictly to national regulations and international best practices.</w:t>
      </w:r>
    </w:p>
    <w:p>
      <w:pPr>
        <w:pStyle w:val="BodyText"/>
      </w:pPr>
      <w:r>
        <w:rPr>
          <w:bCs/>
          <w:b/>
        </w:rPr>
        <w:t xml:space="preserve">Recommendation:</w:t>
      </w:r>
      <w:r>
        <w:t xml:space="preserve"> </w:t>
      </w:r>
      <w:r>
        <w:t xml:space="preserve">The reviewing committee recommends the continued licensure and practice of the Dietitian without restriction. It is further recommended that the practitioner pursues the suggested areas for improvement to further enhance their contribution to the healthcare landscape in Kenya Nairobi.</w:t>
      </w:r>
    </w:p>
    <w:bookmarkEnd w:id="27"/>
    <w:p>
      <w:pPr>
        <w:pStyle w:val="BodyText"/>
      </w:pPr>
      <w:r>
        <w:rPr>
          <w:bCs/>
          <w:b/>
        </w:rPr>
        <w:t xml:space="preserve">Report Prepared By:</w:t>
      </w:r>
    </w:p>
    <w:p>
      <w:pPr>
        <w:pStyle w:val="BodyText"/>
      </w:pPr>
      <w:r>
        <w:t xml:space="preserve">Dr. A. Mwangi, Lead Reviewer</w:t>
      </w:r>
    </w:p>
    <w:p>
      <w:pPr>
        <w:pStyle w:val="BodyText"/>
      </w:pPr>
      <w:r>
        <w:t xml:space="preserve">Nairobi County Clinical Nutrition Peer Committee</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Kenya Nairobi</dc:title>
  <dc:creator/>
  <dc:language>en</dc:language>
  <cp:keywords/>
  <dcterms:created xsi:type="dcterms:W3CDTF">2026-10-10T03:43:28Z</dcterms:created>
  <dcterms:modified xsi:type="dcterms:W3CDTF">2026-10-10T03:43:28Z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