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Mexico City, Mexico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Nutrition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competence, ethical adherence, and operational standards of a practicing Dietitian within the metropolitan area of Mexico City. The review was conducted in accordance with the regulations set forth by the Federal Commission for the Protection against Sanitary Risks (COFEPRIS) and the guidelines established by the Mexican Association of Nutritionists (AMN). The objective of this assessment is to ensure that the Dietitian provides evidence-based nutritional care that aligns with the specific health needs of the diverse population in Mexico City, while maintaining the highest standards of professional integrity.</w:t>
      </w:r>
    </w:p>
    <w:bookmarkEnd w:id="21"/>
    <w:bookmarkStart w:id="22" w:name="introduction-and-scope"/>
    <w:p>
      <w:pPr>
        <w:pStyle w:val="Heading2"/>
      </w:pPr>
      <w:r>
        <w:t xml:space="preserve">2. Introduction and Scope</w:t>
      </w:r>
    </w:p>
    <w:p>
      <w:pPr>
        <w:pStyle w:val="FirstParagraph"/>
      </w:pPr>
      <w:r>
        <w:t xml:space="preserve">The role of a Dietitian in Mexico City is increasingly critical due to the rising prevalence of non-communicable diseases, including obesity, type 2 diabetes, and hypertension. As the capital of Mexico, the city presents a unique demographic landscape characterized by a blend of traditional dietary habits and rapid urbanization. This Peer Review Report focuses on the Dietitian’s ability to navigate this complex environment.</w:t>
      </w:r>
    </w:p>
    <w:p>
      <w:pPr>
        <w:pStyle w:val="BodyText"/>
      </w:pPr>
      <w:r>
        <w:t xml:space="preserve">The scope of this review encompasses an analysis of patient records, consultation methodologies, adherence to local sanitary regulations, and the integration of cultural dietary patterns into clinical interventions. The evaluation aims to verify that the Dietitian’s practice not only meets national legal requirements but also contributes positively to public health outcomes in the region.</w:t>
      </w:r>
    </w:p>
    <w:bookmarkEnd w:id="22"/>
    <w:bookmarkStart w:id="23" w:name="regulatory-compliance-and-licensure"/>
    <w:p>
      <w:pPr>
        <w:pStyle w:val="Heading2"/>
      </w:pPr>
      <w:r>
        <w:t xml:space="preserve">3. Regulatory Compliance and Licensure</w:t>
      </w:r>
    </w:p>
    <w:p>
      <w:pPr>
        <w:pStyle w:val="FirstParagraph"/>
      </w:pPr>
      <w:r>
        <w:t xml:space="preserve">A fundamental aspect of this Peer Review Report is the verification of the Dietitian’s legal standing. It has been confirmed that the subject holds a valid professional license issued by the Ministry of Health in Mexico. Furthermore, the practice facility in Mexico City complies with all sanitary norms (Normas Oficiales Mexicanas) regarding clinical nutrition services.</w:t>
      </w:r>
    </w:p>
    <w:p>
      <w:pPr>
        <w:pStyle w:val="BodyText"/>
      </w:pPr>
      <w:r>
        <w:t xml:space="preserve">The review confirms that the Dietitian maintains up-to-date continuing education credits, which is mandatory for maintaining licensure in Mexico. This commitment to ongoing learning is essential, particularly given the evolving nutritional guidelines in Mexico City, which increasingly emphasize the reduction of ultra-processed foods and the promotion of traditional, nutrient-dense ingredients such as beans, corn, and native vegetables.</w:t>
      </w:r>
    </w:p>
    <w:bookmarkEnd w:id="23"/>
    <w:bookmarkStart w:id="24" w:name="clinical-competence-and-methodology"/>
    <w:p>
      <w:pPr>
        <w:pStyle w:val="Heading2"/>
      </w:pPr>
      <w:r>
        <w:t xml:space="preserve">4. Clinical Competence and Methodology</w:t>
      </w:r>
    </w:p>
    <w:p>
      <w:pPr>
        <w:pStyle w:val="FirstParagraph"/>
      </w:pPr>
      <w:r>
        <w:t xml:space="preserve">The clinical evaluation of the Dietitian reveals a robust methodology rooted in evidence-based practice. The review of anonymized patient files indicates that the Dietitian conducts comprehensive nutritional assessments, including anthropometric measurements, biochemical data analysis, and detailed dietary history interviews.</w:t>
      </w:r>
    </w:p>
    <w:p>
      <w:pPr>
        <w:pStyle w:val="BodyText"/>
      </w:pPr>
      <w:r>
        <w:t xml:space="preserve">A notable strength identified in this Peer Review Report is the Dietitian’s proficiency in medical nutrition therapy for chronic conditions prevalent in Mexico City. The interventions observed demonstrate a clear understanding of pathophysiology and are tailored to individual patient needs. For instance, the management of diabetic patients includes precise carbohydrate counting and glycemic index considerations, adapted to local food availability.</w:t>
      </w:r>
    </w:p>
    <w:p>
      <w:pPr>
        <w:pStyle w:val="BodyText"/>
      </w:pPr>
      <w:r>
        <w:t xml:space="preserve">Furthermore, the Dietitian demonstrates competence in pediatric nutrition, addressing issues such as childhood obesity and malnutrition, which remain significant public health challenges in various boroughs of Mexico City. The use of growth charts and developmental milestones aligns with international standards and local health protocols.</w:t>
      </w:r>
    </w:p>
    <w:bookmarkEnd w:id="24"/>
    <w:bookmarkStart w:id="25" w:name="X091425700da95a92abdccbabe143bf1982565be"/>
    <w:p>
      <w:pPr>
        <w:pStyle w:val="Heading2"/>
      </w:pPr>
      <w:r>
        <w:t xml:space="preserve">5. Cultural Competence and Community Integration</w:t>
      </w:r>
    </w:p>
    <w:p>
      <w:pPr>
        <w:pStyle w:val="FirstParagraph"/>
      </w:pPr>
      <w:r>
        <w:t xml:space="preserve">One of the most critical components of this Peer Review Report is the assessment of cultural competence. Practicing as a Dietitian in Mexico City requires a deep understanding of the local culinary culture. The review finds that the subject excels in this area by incorporating traditional Mexican foods into therapeutic diets rather than imposing foreign dietary models that may be unsustainable for patients.</w:t>
      </w:r>
    </w:p>
    <w:p>
      <w:pPr>
        <w:pStyle w:val="BodyText"/>
      </w:pPr>
      <w:r>
        <w:t xml:space="preserve">The Dietitian effectively educates patients on how to modify traditional recipes to reduce sodium, saturated fats, and added sugars without compromising flavor or cultural identity. This approach is vital for patient adherence and long-term success. Additionally, the Dietitian shows awareness of the socioeconomic disparities within Mexico City, offering practical advice that is accessible to patients from various economic backgrounds.</w:t>
      </w:r>
    </w:p>
    <w:bookmarkEnd w:id="25"/>
    <w:bookmarkStart w:id="26" w:name="X2aa8256a1c18a5694e51949de2b9659d9adfd74"/>
    <w:p>
      <w:pPr>
        <w:pStyle w:val="Heading2"/>
      </w:pPr>
      <w:r>
        <w:t xml:space="preserve">6. Ethical Standards and Patient Confidentiality</w:t>
      </w:r>
    </w:p>
    <w:p>
      <w:pPr>
        <w:pStyle w:val="FirstParagraph"/>
      </w:pPr>
      <w:r>
        <w:t xml:space="preserve">Ethical practice is paramount in healthcare. This Peer Review Report confirms that the Dietitian adheres strictly to the Code of Ethics for Nutritionists in Mexico. Patient confidentiality is maintained through secure record-keeping systems and professional discretion during consultations.</w:t>
      </w:r>
    </w:p>
    <w:p>
      <w:pPr>
        <w:pStyle w:val="BodyText"/>
      </w:pPr>
      <w:r>
        <w:t xml:space="preserve">The review also assessed the Dietitian’s interactions with patients, noting a respectful, non-judgmental, and empathetic communication style. Informed consent is obtained prior to initiating any nutritional intervention, ensuring that patients are fully aware of the proposed treatment plans and their potential outcomes.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Dietitian demonstrates a high level of professional competence, regulatory compliance, and ethical integrity. The practice is well-suited to the specific health needs of the population in Mexico City.</w:t>
      </w:r>
    </w:p>
    <w:p>
      <w:pPr>
        <w:pStyle w:val="BodyText"/>
      </w:pPr>
      <w:r>
        <w:t xml:space="preserve">To further enhance the quality of care, the following recommendations are proposed:</w:t>
      </w:r>
    </w:p>
    <w:p>
      <w:pPr>
        <w:numPr>
          <w:ilvl w:val="0"/>
          <w:numId w:val="1001"/>
        </w:numPr>
        <w:pStyle w:val="Compact"/>
      </w:pPr>
      <w:r>
        <w:t xml:space="preserve">Expand community outreach programs to address nutritional education in underserved areas of Mexico City.</w:t>
      </w:r>
    </w:p>
    <w:p>
      <w:pPr>
        <w:numPr>
          <w:ilvl w:val="0"/>
          <w:numId w:val="1001"/>
        </w:numPr>
        <w:pStyle w:val="Compact"/>
      </w:pPr>
      <w:r>
        <w:t xml:space="preserve">Incorporate more digital health tools to improve patient monitoring and engagement.</w:t>
      </w:r>
    </w:p>
    <w:p>
      <w:pPr>
        <w:numPr>
          <w:ilvl w:val="0"/>
          <w:numId w:val="1001"/>
        </w:numPr>
        <w:pStyle w:val="Compact"/>
      </w:pPr>
      <w:r>
        <w:t xml:space="preserve">Continue to stay updated on emerging research regarding the impact of urbanization on dietary habits in Mexico.</w:t>
      </w:r>
    </w:p>
    <w:p>
      <w:pPr>
        <w:pStyle w:val="FirstParagraph"/>
      </w:pPr>
      <w:r>
        <w:t xml:space="preserve">In conclusion, this Peer Review Report affirms that the Dietitian is fully qualified and effective in their role. Their contributions to the field of clinical nutrition in Mexico City are valuable and align with the broader goals of improving public health in the region.</w:t>
      </w:r>
    </w:p>
    <w:bookmarkEnd w:id="27"/>
    <w:p>
      <w:pPr>
        <w:pStyle w:val="BodyText"/>
      </w:pPr>
      <w:r>
        <w:rPr>
          <w:bCs/>
          <w:b/>
        </w:rPr>
        <w:t xml:space="preserve">Prepared by:</w:t>
      </w:r>
    </w:p>
    <w:p>
      <w:pPr>
        <w:pStyle w:val="BodyText"/>
      </w:pPr>
      <w:r>
        <w:t xml:space="preserve">Dr. Elena Rodriguez, MSc</w:t>
      </w:r>
    </w:p>
    <w:p>
      <w:pPr>
        <w:pStyle w:val="BodyText"/>
      </w:pPr>
      <w:r>
        <w:t xml:space="preserve">Senior Clinical Nutritionist &amp; Peer Reviewer</w:t>
      </w:r>
    </w:p>
    <w:p>
      <w:pPr>
        <w:pStyle w:val="BodyText"/>
      </w:pPr>
      <w:r>
        <w:t xml:space="preserve">Independent Clinical Nutrition Peer Review Committee</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Mexico City</dc:title>
  <dc:creator/>
  <dc:language>en</dc:language>
  <cp:keywords/>
  <dcterms:created xsi:type="dcterms:W3CDTF">2026-10-10T08:10:21Z</dcterms:created>
  <dcterms:modified xsi:type="dcterms:W3CDTF">2026-10-10T08:10:21Z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