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t xml:space="preserve">Subject of Review:</w:t>
      </w:r>
      <w:r>
        <w:t xml:space="preserve"> </w:t>
      </w:r>
      <w:r>
        <w:t xml:space="preserve">Clinical Dietitian Services</w:t>
      </w:r>
      <w:r>
        <w:t xml:space="preserve"> </w:t>
      </w:r>
      <w:r>
        <w:t xml:space="preserve">Location:</w:t>
      </w:r>
      <w:r>
        <w:t xml:space="preserve"> </w:t>
      </w:r>
      <w:r>
        <w:t xml:space="preserve">Nigeria Abuja (FCT)</w:t>
      </w:r>
      <w:r>
        <w:t xml:space="preserve"> </w:t>
      </w:r>
      <w:r>
        <w:t xml:space="preserve">Date of Report:</w:t>
      </w:r>
      <w:r>
        <w:t xml:space="preserve"> </w:t>
      </w:r>
      <w:r>
        <w:t xml:space="preserve">October 24, 2023</w:t>
      </w:r>
    </w:p>
    <w:p>
      <w:pPr>
        <w:pStyle w:val="BodyText"/>
      </w:pPr>
      <w:r>
        <w:t xml:space="preserve">Reviewing Body:</w:t>
      </w:r>
      <w:r>
        <w:t xml:space="preserve"> </w:t>
      </w:r>
      <w:r>
        <w:t xml:space="preserve">Abuja Medical Quality Assurance Panel</w:t>
      </w:r>
      <w:r>
        <w:t xml:space="preserve"> </w:t>
      </w:r>
      <w:r>
        <w:t xml:space="preserve">Report ID:</w:t>
      </w:r>
      <w:r>
        <w:t xml:space="preserve"> </w:t>
      </w:r>
      <w:r>
        <w:t xml:space="preserve">ABJ-DR-2023-089</w:t>
      </w:r>
      <w:r>
        <w:t xml:space="preserve"> </w:t>
      </w:r>
      <w:r>
        <w:t xml:space="preserve">Status:</w:t>
      </w:r>
      <w:r>
        <w:t xml:space="preserve"> </w:t>
      </w:r>
      <w:r>
        <w:t xml:space="preserve">Final Assessment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standards, clinical competence, and operational efficacy of a</w:t>
      </w:r>
      <w:r>
        <w:t xml:space="preserve"> </w:t>
      </w:r>
      <w:r>
        <w:rPr>
          <w:bCs/>
          <w:b/>
        </w:rPr>
        <w:t xml:space="preserve">Dietitian</w:t>
      </w:r>
      <w:r>
        <w:t xml:space="preserve"> </w:t>
      </w:r>
      <w:r>
        <w:t xml:space="preserve">practicing within the Federal Capital Territory of</w:t>
      </w:r>
      <w:r>
        <w:t xml:space="preserve"> </w:t>
      </w:r>
      <w:r>
        <w:rPr>
          <w:bCs/>
          <w:b/>
        </w:rPr>
        <w:t xml:space="preserve">Nigeria Abuja</w:t>
      </w:r>
      <w:r>
        <w:t xml:space="preserve">. The review was conducted to ensure alignment with the guidelines set forth by the Dietitians Association of Nigeria (DAN) and the Health Professions Council of Nigeria (HPCN). The assessment focuses on the integration of evidence-based nutritional science with the specific cultural, economic, and epidemiological realities of the Abuja region.</w:t>
      </w:r>
    </w:p>
    <w:p>
      <w:pPr>
        <w:pStyle w:val="BodyText"/>
      </w:pPr>
      <w:r>
        <w:t xml:space="preserve">The findings indicate that the</w:t>
      </w:r>
      <w:r>
        <w:t xml:space="preserve"> </w:t>
      </w:r>
      <w:r>
        <w:rPr>
          <w:bCs/>
          <w:b/>
        </w:rPr>
        <w:t xml:space="preserve">Dietitian</w:t>
      </w:r>
      <w:r>
        <w:t xml:space="preserve"> </w:t>
      </w:r>
      <w:r>
        <w:t xml:space="preserve">demonstrates a high level of proficiency in managing chronic non-communicable diseases prevalent in</w:t>
      </w:r>
      <w:r>
        <w:t xml:space="preserve"> </w:t>
      </w:r>
      <w:r>
        <w:rPr>
          <w:bCs/>
          <w:b/>
        </w:rPr>
        <w:t xml:space="preserve">Nigeria Abuja</w:t>
      </w:r>
      <w:r>
        <w:t xml:space="preserve">, such as hypertension, diabetes mellitus, and obesity. However, the report also highlights areas for improvement regarding patient education materials tailored to local languages and dietary habits.</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six-month period of clinical practice. The methodology involved a multi-faceted approach, including:</w:t>
      </w:r>
    </w:p>
    <w:p>
      <w:pPr>
        <w:numPr>
          <w:ilvl w:val="0"/>
          <w:numId w:val="1001"/>
        </w:numPr>
        <w:pStyle w:val="Compact"/>
      </w:pPr>
      <w:r>
        <w:t xml:space="preserve">Audit of 50 anonymized patient case files to assess nutritional assessment accuracy and intervention planning.</w:t>
      </w:r>
    </w:p>
    <w:p>
      <w:pPr>
        <w:numPr>
          <w:ilvl w:val="0"/>
          <w:numId w:val="1001"/>
        </w:numPr>
        <w:pStyle w:val="Compact"/>
      </w:pPr>
      <w:r>
        <w:t xml:space="preserve">Direct observation of patient consultations to evaluate communication skills and cultural sensitivity.</w:t>
      </w:r>
    </w:p>
    <w:p>
      <w:pPr>
        <w:numPr>
          <w:ilvl w:val="0"/>
          <w:numId w:val="1001"/>
        </w:numPr>
        <w:pStyle w:val="Compact"/>
      </w:pPr>
      <w:r>
        <w:t xml:space="preserve">Review of adherence to the Code of Ethics for Dietitians in Nigeria.</w:t>
      </w:r>
    </w:p>
    <w:p>
      <w:pPr>
        <w:numPr>
          <w:ilvl w:val="0"/>
          <w:numId w:val="1001"/>
        </w:numPr>
        <w:pStyle w:val="Compact"/>
      </w:pPr>
      <w:r>
        <w:t xml:space="preserve">Assessment of the</w:t>
      </w:r>
      <w:r>
        <w:t xml:space="preserve"> </w:t>
      </w:r>
      <w:r>
        <w:rPr>
          <w:bCs/>
          <w:b/>
        </w:rPr>
        <w:t xml:space="preserve">Dietitian</w:t>
      </w:r>
      <w:r>
        <w:t xml:space="preserve">'s ability to source and recommend locally available food items within the Abuja market ecosystem.</w:t>
      </w:r>
    </w:p>
    <w:bookmarkEnd w:id="22"/>
    <w:bookmarkStart w:id="25" w:name="X6203b8ccd26bf9f43fb910cdc221bcb44d1bc7a"/>
    <w:p>
      <w:pPr>
        <w:pStyle w:val="Heading2"/>
      </w:pPr>
      <w:r>
        <w:t xml:space="preserve">3. Clinical Competence and Nutritional Assessment</w:t>
      </w:r>
    </w:p>
    <w:bookmarkStart w:id="23" w:name="assessment-protocols"/>
    <w:p>
      <w:pPr>
        <w:pStyle w:val="Heading3"/>
      </w:pPr>
      <w:r>
        <w:t xml:space="preserve">3.1 Assessment Protocols</w:t>
      </w:r>
    </w:p>
    <w:p>
      <w:pPr>
        <w:pStyle w:val="FirstParagraph"/>
      </w:pPr>
      <w:r>
        <w:t xml:space="preserve">The</w:t>
      </w:r>
      <w:r>
        <w:t xml:space="preserve"> </w:t>
      </w:r>
      <w:r>
        <w:rPr>
          <w:bCs/>
          <w:b/>
        </w:rPr>
        <w:t xml:space="preserve">Dietitian</w:t>
      </w:r>
      <w:r>
        <w:t xml:space="preserve"> </w:t>
      </w:r>
      <w:r>
        <w:t xml:space="preserve">under review consistently utilizes the ABCD method (Anthropometric, Biochemical, Clinical, and Dietary) for patient assessment. In the context of</w:t>
      </w:r>
      <w:r>
        <w:t xml:space="preserve"> </w:t>
      </w:r>
      <w:r>
        <w:rPr>
          <w:bCs/>
          <w:b/>
        </w:rPr>
        <w:t xml:space="preserve">Nigeria Abuja</w:t>
      </w:r>
      <w:r>
        <w:t xml:space="preserve">, where lifestyle diseases are rising rapidly among the urban population, the thoroughness of these assessments is critical. The review found that the</w:t>
      </w:r>
      <w:r>
        <w:t xml:space="preserve"> </w:t>
      </w:r>
      <w:r>
        <w:rPr>
          <w:bCs/>
          <w:b/>
        </w:rPr>
        <w:t xml:space="preserve">Dietitian</w:t>
      </w:r>
      <w:r>
        <w:t xml:space="preserve"> </w:t>
      </w:r>
      <w:r>
        <w:t xml:space="preserve">accurately calculates Body Mass Index (BMI), waist circumference, and mid-upper arm circumference, correlating these metrics with biochemical markers such as HbA1c and lipid profiles.</w:t>
      </w:r>
    </w:p>
    <w:bookmarkEnd w:id="23"/>
    <w:bookmarkStart w:id="24" w:name="intervention-strategies"/>
    <w:p>
      <w:pPr>
        <w:pStyle w:val="Heading3"/>
      </w:pPr>
      <w:r>
        <w:t xml:space="preserve">3.2 Intervention Strategies</w:t>
      </w:r>
    </w:p>
    <w:p>
      <w:pPr>
        <w:pStyle w:val="FirstParagraph"/>
      </w:pPr>
      <w:r>
        <w:t xml:space="preserve">A key strength identified in this</w:t>
      </w:r>
      <w:r>
        <w:t xml:space="preserve"> </w:t>
      </w:r>
      <w:r>
        <w:rPr>
          <w:bCs/>
          <w:b/>
        </w:rPr>
        <w:t xml:space="preserve">Peer Review Report</w:t>
      </w:r>
      <w:r>
        <w:t xml:space="preserve"> </w:t>
      </w:r>
      <w:r>
        <w:t xml:space="preserve">is the</w:t>
      </w:r>
      <w:r>
        <w:t xml:space="preserve"> </w:t>
      </w:r>
      <w:r>
        <w:rPr>
          <w:bCs/>
          <w:b/>
        </w:rPr>
        <w:t xml:space="preserve">Dietitian</w:t>
      </w:r>
      <w:r>
        <w:t xml:space="preserve">'s ability to formulate therapeutic diets that are culturally appropriate. Unlike generic Western dietary plans, the interventions reviewed incorporated staple foods common in Abuja, such as yam, cassava, rice, beans, and local leafy vegetables (e.g., Ugu and Efo). For patients with diabetes, the</w:t>
      </w:r>
      <w:r>
        <w:t xml:space="preserve"> </w:t>
      </w:r>
      <w:r>
        <w:rPr>
          <w:bCs/>
          <w:b/>
        </w:rPr>
        <w:t xml:space="preserve">Dietitian</w:t>
      </w:r>
      <w:r>
        <w:t xml:space="preserve"> </w:t>
      </w:r>
      <w:r>
        <w:t xml:space="preserve">successfully demonstrated how to modify traditional dishes like Jollof rice and Egusi soup to reduce glycemic load without compromising cultural satisfaction.</w:t>
      </w:r>
    </w:p>
    <w:bookmarkEnd w:id="24"/>
    <w:bookmarkEnd w:id="25"/>
    <w:bookmarkStart w:id="26" w:name="cultural-competence-and-local-context"/>
    <w:p>
      <w:pPr>
        <w:pStyle w:val="Heading2"/>
      </w:pPr>
      <w:r>
        <w:t xml:space="preserve">4. Cultural Competence and Local Context</w:t>
      </w:r>
    </w:p>
    <w:p>
      <w:pPr>
        <w:pStyle w:val="FirstParagraph"/>
      </w:pPr>
      <w:r>
        <w:t xml:space="preserve">Practicing as a</w:t>
      </w:r>
      <w:r>
        <w:t xml:space="preserve"> </w:t>
      </w:r>
      <w:r>
        <w:rPr>
          <w:bCs/>
          <w:b/>
        </w:rPr>
        <w:t xml:space="preserve">Dietitian</w:t>
      </w:r>
      <w:r>
        <w:t xml:space="preserve"> </w:t>
      </w:r>
      <w:r>
        <w:t xml:space="preserve">in</w:t>
      </w:r>
      <w:r>
        <w:t xml:space="preserve"> </w:t>
      </w:r>
      <w:r>
        <w:rPr>
          <w:bCs/>
          <w:b/>
        </w:rPr>
        <w:t xml:space="preserve">Nigeria Abuja</w:t>
      </w:r>
      <w:r>
        <w:t xml:space="preserve"> </w:t>
      </w:r>
      <w:r>
        <w:t xml:space="preserve">requires a nuanced understanding of the diverse ethnic backgrounds of the patient population. This</w:t>
      </w:r>
      <w:r>
        <w:t xml:space="preserve"> </w:t>
      </w:r>
      <w:r>
        <w:rPr>
          <w:bCs/>
          <w:b/>
        </w:rPr>
        <w:t xml:space="preserve">Peer Review Report</w:t>
      </w:r>
      <w:r>
        <w:t xml:space="preserve"> </w:t>
      </w:r>
      <w:r>
        <w:t xml:space="preserve">evaluates the practitioner's ability to navigate these cultural dynamics. The</w:t>
      </w:r>
      <w:r>
        <w:t xml:space="preserve"> </w:t>
      </w:r>
      <w:r>
        <w:rPr>
          <w:bCs/>
          <w:b/>
        </w:rPr>
        <w:t xml:space="preserve">Dietitian</w:t>
      </w:r>
      <w:r>
        <w:t xml:space="preserve"> </w:t>
      </w:r>
      <w:r>
        <w:t xml:space="preserve">showed commendable sensitivity to religious dietary restrictions, particularly regarding Halal requirements for Muslim patients and fasting practices during Ramadan.</w:t>
      </w:r>
    </w:p>
    <w:p>
      <w:pPr>
        <w:pStyle w:val="BodyText"/>
      </w:pPr>
      <w:r>
        <w:t xml:space="preserve">Furthermore, the review assessed the</w:t>
      </w:r>
      <w:r>
        <w:t xml:space="preserve"> </w:t>
      </w:r>
      <w:r>
        <w:rPr>
          <w:bCs/>
          <w:b/>
        </w:rPr>
        <w:t xml:space="preserve">Dietitian</w:t>
      </w:r>
      <w:r>
        <w:t xml:space="preserve">'s knowledge of local food security issues. The practitioner was observed advising patients on cost-effective nutritional strategies, acknowledging the economic disparities present in Abuja. By recommending affordable protein sources like locust beans and seasonal vegetables, the</w:t>
      </w:r>
      <w:r>
        <w:t xml:space="preserve"> </w:t>
      </w:r>
      <w:r>
        <w:rPr>
          <w:bCs/>
          <w:b/>
        </w:rPr>
        <w:t xml:space="preserve">Dietitian</w:t>
      </w:r>
      <w:r>
        <w:t xml:space="preserve"> </w:t>
      </w:r>
      <w:r>
        <w:t xml:space="preserve">ensures that dietary prescriptions are not only medically sound but also economically feasible for the average resident of</w:t>
      </w:r>
      <w:r>
        <w:t xml:space="preserve"> </w:t>
      </w:r>
      <w:r>
        <w:rPr>
          <w:bCs/>
          <w:b/>
        </w:rPr>
        <w:t xml:space="preserve">Nigeria Abuja</w:t>
      </w:r>
      <w:r>
        <w:t xml:space="preserve">.</w:t>
      </w:r>
    </w:p>
    <w:bookmarkEnd w:id="26"/>
    <w:bookmarkStart w:id="27" w:name="professional-ethics-and-documentation"/>
    <w:p>
      <w:pPr>
        <w:pStyle w:val="Heading2"/>
      </w:pPr>
      <w:r>
        <w:t xml:space="preserve">5. Professional Ethics and Documentation</w:t>
      </w:r>
    </w:p>
    <w:p>
      <w:pPr>
        <w:pStyle w:val="FirstParagraph"/>
      </w:pPr>
      <w:r>
        <w:t xml:space="preserve">Adherence to professional ethics is a cornerstone of this</w:t>
      </w:r>
      <w:r>
        <w:t xml:space="preserve"> </w:t>
      </w:r>
      <w:r>
        <w:rPr>
          <w:bCs/>
          <w:b/>
        </w:rPr>
        <w:t xml:space="preserve">Peer Review Report</w:t>
      </w:r>
      <w:r>
        <w:t xml:space="preserve">. The</w:t>
      </w:r>
      <w:r>
        <w:t xml:space="preserve"> </w:t>
      </w:r>
      <w:r>
        <w:rPr>
          <w:bCs/>
          <w:b/>
        </w:rPr>
        <w:t xml:space="preserve">Dietitian</w:t>
      </w:r>
      <w:r>
        <w:t xml:space="preserve"> </w:t>
      </w:r>
      <w:r>
        <w:t xml:space="preserve">maintained strict confidentiality of patient records in compliance with Nigerian health data protection regulations. Documentation was found to be clear, concise, and timely. The case notes accurately reflected the progression of the patient's nutritional status and the rationale behind specific dietary modifications.</w:t>
      </w:r>
    </w:p>
    <w:p>
      <w:pPr>
        <w:pStyle w:val="BodyText"/>
      </w:pPr>
      <w:r>
        <w:t xml:space="preserve">The</w:t>
      </w:r>
      <w:r>
        <w:t xml:space="preserve"> </w:t>
      </w:r>
      <w:r>
        <w:rPr>
          <w:bCs/>
          <w:b/>
        </w:rPr>
        <w:t xml:space="preserve">Dietitian</w:t>
      </w:r>
      <w:r>
        <w:t xml:space="preserve"> </w:t>
      </w:r>
      <w:r>
        <w:t xml:space="preserve">also demonstrated appropriate referral practices. When patients presented with complex medical conditions requiring multidisciplinary care, the</w:t>
      </w:r>
      <w:r>
        <w:t xml:space="preserve"> </w:t>
      </w:r>
      <w:r>
        <w:rPr>
          <w:bCs/>
          <w:b/>
        </w:rPr>
        <w:t xml:space="preserve">Dietitian</w:t>
      </w:r>
      <w:r>
        <w:t xml:space="preserve"> </w:t>
      </w:r>
      <w:r>
        <w:t xml:space="preserve">collaborated effectively with physicians and endocrinologists within Abuja's healthcare network, ensuring a holistic approach to patient care.</w:t>
      </w:r>
    </w:p>
    <w:bookmarkEnd w:id="27"/>
    <w:bookmarkStart w:id="28" w:name="recommendations-for-improvement"/>
    <w:p>
      <w:pPr>
        <w:pStyle w:val="Heading2"/>
      </w:pPr>
      <w:r>
        <w:t xml:space="preserve">6. Recommendations for Improvement</w:t>
      </w:r>
    </w:p>
    <w:p>
      <w:pPr>
        <w:pStyle w:val="FirstParagraph"/>
      </w:pPr>
      <w:r>
        <w:t xml:space="preserve">While the overall performance of the</w:t>
      </w:r>
      <w:r>
        <w:t xml:space="preserve"> </w:t>
      </w:r>
      <w:r>
        <w:rPr>
          <w:bCs/>
          <w:b/>
        </w:rPr>
        <w:t xml:space="preserve">Dietitian</w:t>
      </w:r>
      <w:r>
        <w:t xml:space="preserve"> </w:t>
      </w:r>
      <w:r>
        <w:t xml:space="preserve">is rated as satisfactory to good, this</w:t>
      </w:r>
      <w:r>
        <w:t xml:space="preserve"> </w:t>
      </w:r>
      <w:r>
        <w:rPr>
          <w:bCs/>
          <w:b/>
        </w:rPr>
        <w:t xml:space="preserve">Peer Review Report</w:t>
      </w:r>
      <w:r>
        <w:t xml:space="preserve"> </w:t>
      </w:r>
      <w:r>
        <w:t xml:space="preserve">offers the following recommendations to enhance service delivery in</w:t>
      </w:r>
      <w:r>
        <w:t xml:space="preserve"> </w:t>
      </w:r>
      <w:r>
        <w:rPr>
          <w:bCs/>
          <w:b/>
        </w:rPr>
        <w:t xml:space="preserve">Nigeria Abuja</w:t>
      </w:r>
      <w:r>
        <w:t xml:space="preserve">:</w:t>
      </w:r>
    </w:p>
    <w:p>
      <w:pPr>
        <w:numPr>
          <w:ilvl w:val="0"/>
          <w:numId w:val="1002"/>
        </w:numPr>
        <w:pStyle w:val="Compact"/>
      </w:pPr>
      <w:r>
        <w:rPr>
          <w:bCs/>
          <w:b/>
        </w:rPr>
        <w:t xml:space="preserve">Enhanced Patient Education Materials:</w:t>
      </w:r>
      <w:r>
        <w:t xml:space="preserve"> </w:t>
      </w:r>
      <w:r>
        <w:t xml:space="preserve">Develop visual aids and pamphlets in Hausa and Pidgin English to improve health literacy among patients with limited English proficiency.</w:t>
      </w:r>
    </w:p>
    <w:p>
      <w:pPr>
        <w:numPr>
          <w:ilvl w:val="0"/>
          <w:numId w:val="1002"/>
        </w:numPr>
        <w:pStyle w:val="Compact"/>
      </w:pPr>
      <w:r>
        <w:rPr>
          <w:bCs/>
          <w:b/>
        </w:rPr>
        <w:t xml:space="preserve">Community Outreach:</w:t>
      </w:r>
      <w:r>
        <w:t xml:space="preserve"> </w:t>
      </w:r>
      <w:r>
        <w:t xml:space="preserve">Increase engagement with community groups in Abuja to provide preventive nutrition education, focusing on reducing salt and sugar intake in local diets.</w:t>
      </w:r>
    </w:p>
    <w:p>
      <w:pPr>
        <w:numPr>
          <w:ilvl w:val="0"/>
          <w:numId w:val="1002"/>
        </w:numPr>
        <w:pStyle w:val="Compact"/>
      </w:pPr>
      <w:r>
        <w:rPr>
          <w:bCs/>
          <w:b/>
        </w:rPr>
        <w:t xml:space="preserve">Technology Integration:</w:t>
      </w:r>
      <w:r>
        <w:t xml:space="preserve"> </w:t>
      </w:r>
      <w:r>
        <w:t xml:space="preserve">Utilize digital tools for remote monitoring of patients, which can be particularly beneficial given the traffic challenges often experienced in Abuja.</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Dietitian</w:t>
      </w:r>
      <w:r>
        <w:t xml:space="preserve"> </w:t>
      </w:r>
      <w:r>
        <w:t xml:space="preserve">meets the professional standards required for practice in</w:t>
      </w:r>
      <w:r>
        <w:t xml:space="preserve"> </w:t>
      </w:r>
      <w:r>
        <w:rPr>
          <w:bCs/>
          <w:b/>
        </w:rPr>
        <w:t xml:space="preserve">Nigeria Abuja</w:t>
      </w:r>
      <w:r>
        <w:t xml:space="preserve">. The practitioner exhibits strong clinical skills, cultural competence, and ethical integrity. By implementing the recommendations outlined above, the</w:t>
      </w:r>
      <w:r>
        <w:t xml:space="preserve"> </w:t>
      </w:r>
      <w:r>
        <w:rPr>
          <w:bCs/>
          <w:b/>
        </w:rPr>
        <w:t xml:space="preserve">Dietitian</w:t>
      </w:r>
      <w:r>
        <w:t xml:space="preserve"> </w:t>
      </w:r>
      <w:r>
        <w:t xml:space="preserve">can further elevate the quality of nutritional care provided to the community, contributing significantly to the public health goals of the Federal Capital Territory.</w:t>
      </w:r>
    </w:p>
    <w:bookmarkEnd w:id="29"/>
    <w:p>
      <w:pPr>
        <w:pStyle w:val="BodyText"/>
      </w:pPr>
      <w:r>
        <w:rPr>
          <w:bCs/>
          <w:b/>
        </w:rPr>
        <w:t xml:space="preserve">Reviewed By:</w:t>
      </w:r>
    </w:p>
    <w:p>
      <w:pPr>
        <w:pStyle w:val="BodyText"/>
      </w:pPr>
      <w:r>
        <w:t xml:space="preserve">Dr. Amina Bello, PhD, RD</w:t>
      </w:r>
    </w:p>
    <w:p>
      <w:pPr>
        <w:pStyle w:val="BodyText"/>
      </w:pPr>
      <w:r>
        <w:t xml:space="preserve">Senior Peer Reviewer</w:t>
      </w:r>
    </w:p>
    <w:p>
      <w:pPr>
        <w:pStyle w:val="BodyText"/>
      </w:pPr>
      <w:r>
        <w:t xml:space="preserve">Dietitians Association of Nigeria (DAN)</w:t>
      </w:r>
    </w:p>
    <w:p>
      <w:pPr>
        <w:pStyle w:val="BodyText"/>
      </w:pPr>
      <w:r>
        <w:rPr>
          <w:bCs/>
          <w:b/>
        </w:rPr>
        <w:t xml:space="preserve">Approved By:</w:t>
      </w:r>
    </w:p>
    <w:p>
      <w:pPr>
        <w:pStyle w:val="BodyText"/>
      </w:pPr>
      <w:r>
        <w:t xml:space="preserve">Prof. Chukwuemeka Okafor</w:t>
      </w:r>
    </w:p>
    <w:p>
      <w:pPr>
        <w:pStyle w:val="BodyText"/>
      </w:pPr>
      <w:r>
        <w:t xml:space="preserve">Chairman, Abuja Medical Quality Assurance Panel</w:t>
      </w:r>
    </w:p>
    <w:p>
      <w:pPr>
        <w:pStyle w:val="BodyText"/>
      </w:pPr>
      <w:r>
        <w:t xml:space="preserve">© 2023 Abuja Medical Quality Assurance Panel. All rights reserved. This document is confidential and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Services in Nigeria Abuja</dc:title>
  <dc:creator/>
  <dc:language>en</dc:language>
  <cp:keywords/>
  <dcterms:created xsi:type="dcterms:W3CDTF">2026-10-10T08:51:29Z</dcterms:created>
  <dcterms:modified xsi:type="dcterms:W3CDTF">2026-10-10T08:51:29Z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