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Dietitian</w:t>
      </w:r>
      <w:r>
        <w:t xml:space="preserve"> </w:t>
      </w:r>
      <w:r>
        <w:t xml:space="preserve">Services</w:t>
      </w:r>
      <w:r>
        <w:t xml:space="preserve"> </w:t>
      </w:r>
      <w:r>
        <w:t xml:space="preserve">in</w:t>
      </w:r>
      <w:r>
        <w:t xml:space="preserve"> </w:t>
      </w:r>
      <w:r>
        <w:t xml:space="preserve">Qatar</w:t>
      </w:r>
      <w:r>
        <w:t xml:space="preserve"> </w:t>
      </w:r>
      <w:r>
        <w:t xml:space="preserve">Doha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Professional Practice of a Registered Dietitian</w:t>
      </w:r>
    </w:p>
    <w:p>
      <w:pPr>
        <w:pStyle w:val="BodyText"/>
      </w:pPr>
      <w:r>
        <w:rPr>
          <w:bCs/>
          <w:b/>
        </w:rPr>
        <w:t xml:space="preserve">Location:</w:t>
      </w:r>
      <w:r>
        <w:t xml:space="preserve"> </w:t>
      </w:r>
      <w:r>
        <w:t xml:space="preserve">Qatar Doha</w:t>
      </w:r>
    </w:p>
    <w:p>
      <w:pPr>
        <w:pStyle w:val="BodyText"/>
      </w:pPr>
      <w:r>
        <w:rPr>
          <w:bCs/>
          <w:b/>
        </w:rPr>
        <w:t xml:space="preserve">Date of Report:</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performance, ethical adherence, and professional conduct of a practicing Dietitian within the healthcare infrastructure of Qatar Doha. The review process was conducted in accordance with the standards set forth by the Primary Health Care Corporation (PHCC) and the Ministry of Public Health (MoPH) of Qatar. The objective of this assessment is to ensure that the Dietitian maintains the highest level of patient care, specifically addressing the unique nutritional challenges prevalent in the region, such as high rates of diabetes, obesity, and cardiovascular diseases.</w:t>
      </w:r>
    </w:p>
    <w:p>
      <w:pPr>
        <w:pStyle w:val="BodyText"/>
      </w:pPr>
      <w:r>
        <w:t xml:space="preserve">The review encompasses a comprehensive analysis of patient records, clinical decision-making processes, adherence to evidence-based guidelines, and the Dietitian's integration within the multidisciplinary team. The findings indicate a generally high standard of practice, with specific recommendations for improvement regarding cultural competency and the management of complex metabolic disorders.</w:t>
      </w:r>
    </w:p>
    <w:bookmarkEnd w:id="21"/>
    <w:bookmarkStart w:id="22" w:name="introduction-and-scope"/>
    <w:p>
      <w:pPr>
        <w:pStyle w:val="Heading2"/>
      </w:pPr>
      <w:r>
        <w:t xml:space="preserve">2. Introduction and Scope</w:t>
      </w:r>
    </w:p>
    <w:p>
      <w:pPr>
        <w:pStyle w:val="FirstParagraph"/>
      </w:pPr>
      <w:r>
        <w:t xml:space="preserve">The role of a Dietitian in Qatar Doha is critical due to the rapidly evolving healthcare landscape and the diverse demographic composition of the population. This Peer Review Report focuses on the evaluation of a specific Dietitian operating within a major tertiary care facility in Doha. The scope of this review includes the assessment of nutritional assessments, the formulation of dietary interventions, patient education strategies, and documentation practices.</w:t>
      </w:r>
    </w:p>
    <w:p>
      <w:pPr>
        <w:pStyle w:val="BodyText"/>
      </w:pPr>
      <w:r>
        <w:t xml:space="preserve">Furthermore, this report examines the Dietitian's ability to navigate the regulatory environment of Qatar, ensuring compliance with local laws and international best practices. The review aims to foster continuous professional development and enhance the quality of nutritional care delivered to patients in Qatar Doha.</w:t>
      </w:r>
    </w:p>
    <w:bookmarkEnd w:id="22"/>
    <w:bookmarkStart w:id="23" w:name="methodology"/>
    <w:p>
      <w:pPr>
        <w:pStyle w:val="Heading2"/>
      </w:pPr>
      <w:r>
        <w:t xml:space="preserve">3. Methodology</w:t>
      </w:r>
    </w:p>
    <w:p>
      <w:pPr>
        <w:pStyle w:val="FirstParagraph"/>
      </w:pPr>
      <w:r>
        <w:t xml:space="preserve">The methodology employed for this Peer Review Report involved a multi-faceted approach. First, a retrospective audit of 50 patient files was conducted to evaluate the accuracy of nutritional assessments and the appropriateness of prescribed dietary plans. Second, direct observation of patient consultations was performed to assess communication skills and patient engagement. Third, interviews with colleagues and supervisors were conducted to gauge the Dietitian's collaborative skills and professional reputation.</w:t>
      </w:r>
    </w:p>
    <w:p>
      <w:pPr>
        <w:pStyle w:val="BodyText"/>
      </w:pPr>
      <w:r>
        <w:t xml:space="preserve">The review criteria were aligned with the standards of the Dietitians Association of Qatar and international bodies such as the Academy of Nutrition and Dietetics. Special attention was paid to the relevance of interventions to the local context of Qatar Doha, including the availability of local food items and cultural dietary preferences.</w:t>
      </w:r>
    </w:p>
    <w:bookmarkEnd w:id="23"/>
    <w:bookmarkStart w:id="24" w:name="clinical-competency-and-practice"/>
    <w:p>
      <w:pPr>
        <w:pStyle w:val="Heading2"/>
      </w:pPr>
      <w:r>
        <w:t xml:space="preserve">4. Clinical Competency and Practice</w:t>
      </w:r>
    </w:p>
    <w:p>
      <w:pPr>
        <w:pStyle w:val="FirstParagraph"/>
      </w:pPr>
      <w:r>
        <w:t xml:space="preserve">The Dietitian demonstrated a strong foundation in clinical nutrition, particularly in the management of chronic conditions prevalent in Qatar Doha, such as Type 2 Diabetes Mellitus and hypertension. The nutritional assessments were thorough, incorporating anthropometric measurements, biochemical data, and dietary history. The dietary interventions were largely evidence-based, reflecting current guidelines for the management of metabolic syndrome.</w:t>
      </w:r>
    </w:p>
    <w:p>
      <w:pPr>
        <w:pStyle w:val="BodyText"/>
      </w:pPr>
      <w:r>
        <w:t xml:space="preserve">However, the review identified areas where the Dietitian could enhance their practice. For instance, there was a need for more personalized dietary plans that consider the specific cultural and religious dietary practices of patients in Qatar. The integration of traditional Qatari foods into dietary recommendations could improve patient adherence and satisfaction. Additionally, the Dietitian should further develop their skills in pediatric nutrition, given the rising prevalence of childhood obesity in the region.</w:t>
      </w:r>
    </w:p>
    <w:bookmarkEnd w:id="24"/>
    <w:bookmarkStart w:id="25" w:name="ethical-and-professional-conduct"/>
    <w:p>
      <w:pPr>
        <w:pStyle w:val="Heading2"/>
      </w:pPr>
      <w:r>
        <w:t xml:space="preserve">5. Ethical and Professional Conduct</w:t>
      </w:r>
    </w:p>
    <w:p>
      <w:pPr>
        <w:pStyle w:val="FirstParagraph"/>
      </w:pPr>
      <w:r>
        <w:t xml:space="preserve">The Dietitian adhered to the ethical standards expected of healthcare professionals in Qatar Doha. Patient confidentiality was maintained, and informed consent was obtained for all interventions. The Dietitian demonstrated professionalism in interactions with patients, colleagues, and other healthcare providers.</w:t>
      </w:r>
    </w:p>
    <w:p>
      <w:pPr>
        <w:pStyle w:val="BodyText"/>
      </w:pPr>
      <w:r>
        <w:t xml:space="preserve">The review also assessed the Dietitian's commitment to continuing professional development. The Dietitian has participated in relevant workshops and conferences, but there is an opportunity to engage more actively in research and quality improvement initiatives within the local healthcare system.</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made to enhance the Dietitian's practice in Qatar Doha:</w:t>
      </w:r>
    </w:p>
    <w:p>
      <w:pPr>
        <w:numPr>
          <w:ilvl w:val="0"/>
          <w:numId w:val="1001"/>
        </w:numPr>
        <w:pStyle w:val="Compact"/>
      </w:pPr>
      <w:r>
        <w:t xml:space="preserve">Enhance cultural competency by incorporating local dietary practices and preferences into nutritional counseling.</w:t>
      </w:r>
    </w:p>
    <w:p>
      <w:pPr>
        <w:numPr>
          <w:ilvl w:val="0"/>
          <w:numId w:val="1001"/>
        </w:numPr>
        <w:pStyle w:val="Compact"/>
      </w:pPr>
      <w:r>
        <w:t xml:space="preserve">Develop specialized skills in pediatric nutrition to address the growing issue of childhood obesity.</w:t>
      </w:r>
    </w:p>
    <w:p>
      <w:pPr>
        <w:numPr>
          <w:ilvl w:val="0"/>
          <w:numId w:val="1001"/>
        </w:numPr>
        <w:pStyle w:val="Compact"/>
      </w:pPr>
      <w:r>
        <w:t xml:space="preserve">Engage in more research and quality improvement projects to contribute to the advancement of nutritional care in Qatar.</w:t>
      </w:r>
    </w:p>
    <w:p>
      <w:pPr>
        <w:numPr>
          <w:ilvl w:val="0"/>
          <w:numId w:val="1001"/>
        </w:numPr>
        <w:pStyle w:val="Compact"/>
      </w:pPr>
      <w:r>
        <w:t xml:space="preserve">Strengthen collaboration with other healthcare professionals to provide holistic care to patients.</w:t>
      </w:r>
    </w:p>
    <w:bookmarkEnd w:id="26"/>
    <w:bookmarkStart w:id="27" w:name="conclusion"/>
    <w:p>
      <w:pPr>
        <w:pStyle w:val="Heading2"/>
      </w:pPr>
      <w:r>
        <w:t xml:space="preserve">7. Conclusion</w:t>
      </w:r>
    </w:p>
    <w:p>
      <w:pPr>
        <w:pStyle w:val="FirstParagraph"/>
      </w:pPr>
      <w:r>
        <w:t xml:space="preserve">This Peer Review Report concludes that the Dietitian under review is a competent and dedicated professional who contributes positively to the healthcare system in Qatar Doha. While there are areas for improvement, the Dietitian has demonstrated a strong commitment to patient care and professional development. By implementing the recommendations outlined in this report, the Dietitian can further enhance their practice and better serve the diverse population of Qatar Doha.</w:t>
      </w:r>
    </w:p>
    <w:bookmarkEnd w:id="27"/>
    <w:p>
      <w:pPr>
        <w:pStyle w:val="BodyText"/>
      </w:pPr>
      <w:r>
        <w:rPr>
          <w:bCs/>
          <w:b/>
        </w:rPr>
        <w:t xml:space="preserve">Prepared by:</w:t>
      </w:r>
    </w:p>
    <w:p>
      <w:pPr>
        <w:pStyle w:val="BodyText"/>
      </w:pPr>
      <w:r>
        <w:t xml:space="preserve">Dr. Sarah Al-Mansoori</w:t>
      </w:r>
    </w:p>
    <w:p>
      <w:pPr>
        <w:pStyle w:val="BodyText"/>
      </w:pPr>
      <w:r>
        <w:t xml:space="preserve">Senior Clinical Dietitian</w:t>
      </w:r>
    </w:p>
    <w:p>
      <w:pPr>
        <w:pStyle w:val="BodyText"/>
      </w:pPr>
      <w:r>
        <w:t xml:space="preserve">Qatar Doha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Dietitian Services in Qatar Doha</dc:title>
  <dc:creator/>
  <dc:language>en</dc:language>
  <cp:keywords/>
  <dcterms:created xsi:type="dcterms:W3CDTF">2026-10-10T03:00:22Z</dcterms:created>
  <dcterms:modified xsi:type="dcterms:W3CDTF">2026-10-10T03:00:22Z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