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b1fa00b0167032cab2ebb598794d3433a4fb0a0"/>
    <w:p>
      <w:pPr>
        <w:pStyle w:val="Heading1"/>
      </w:pPr>
      <w:r>
        <w:t xml:space="preserve">Peer Review Report: Clinical Dietetics Practice</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 Under Review:</w:t>
      </w:r>
      <w:r>
        <w:t xml:space="preserve"> </w:t>
      </w:r>
      <w:r>
        <w:t xml:space="preserve">Dietitian</w:t>
      </w:r>
    </w:p>
    <w:p>
      <w:pPr>
        <w:pStyle w:val="BodyText"/>
      </w:pPr>
      <w:r>
        <w:rPr>
          <w:bCs/>
          <w:b/>
        </w:rPr>
        <w:t xml:space="preserve">Location of Practice:</w:t>
      </w:r>
      <w:r>
        <w:t xml:space="preserve"> </w:t>
      </w:r>
      <w:r>
        <w:t xml:space="preserve">Russia Saint Petersburg</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Operational Audit</w:t>
      </w:r>
    </w:p>
    <w:bookmarkStart w:id="20" w:name="executive-summary"/>
    <w:p>
      <w:pPr>
        <w:pStyle w:val="Heading2"/>
      </w:pPr>
      <w:r>
        <w:t xml:space="preserve">1. Executive Summary</w:t>
      </w:r>
    </w:p>
    <w:p>
      <w:pPr>
        <w:pStyle w:val="FirstParagraph"/>
      </w:pPr>
      <w:r>
        <w:t xml:space="preserve">This Peer Review Report has been compiled to evaluate the professional standards, clinical efficacy, and operational compliance of a Dietitian practicing within the healthcare infrastructure of Russia Saint Petersburg. The review focuses on the alignment of nutritional interventions with local epidemiological data, regulatory frameworks specific to the Russian Federation, and the unique cultural dietary habits prevalent in the Saint Petersburg region. The objective is to ensure that the Dietitian provides evidence-based care that respects both international best practices and local medical protocols.</w:t>
      </w:r>
    </w:p>
    <w:bookmarkEnd w:id="20"/>
    <w:bookmarkStart w:id="21" w:name="X8643c130920d25abe294435a3c5001d6cfcba74"/>
    <w:p>
      <w:pPr>
        <w:pStyle w:val="Heading2"/>
      </w:pPr>
      <w:r>
        <w:t xml:space="preserve">2. Regulatory Compliance and Professional Standards</w:t>
      </w:r>
    </w:p>
    <w:p>
      <w:pPr>
        <w:pStyle w:val="FirstParagraph"/>
      </w:pPr>
      <w:r>
        <w:t xml:space="preserve">The first area of assessment concerns adherence to the legal and professional requirements governing healthcare in Russia. The Dietitian under review has demonstrated a robust understanding of the Federal Law on the Basics of Health Protection of Citizens in the Russian Federation. Specifically, the review confirms that the practitioner operates within the scope of practice defined by the Ministry of Health of the Russian Federation.</w:t>
      </w:r>
    </w:p>
    <w:p>
      <w:pPr>
        <w:pStyle w:val="BodyText"/>
      </w:pPr>
      <w:r>
        <w:t xml:space="preserve">In the context of Russia Saint Petersburg, where medical institutions often operate under strict municipal oversight, the Dietitian’s documentation practices were scrutinized. The review found that patient records, nutritional assessments, and intervention plans are maintained in accordance with local data protection laws and medical confidentiality standards. Furthermore, the practitioner actively participates in continuing medical education (CME) programs recognized by Russian medical boards, ensuring that their knowledge base remains current regarding national dietary guidelines.</w:t>
      </w:r>
    </w:p>
    <w:bookmarkEnd w:id="21"/>
    <w:bookmarkStart w:id="22" w:name="Xfef92e5040fe9e17a28ab68427008f52748aecd"/>
    <w:p>
      <w:pPr>
        <w:pStyle w:val="Heading2"/>
      </w:pPr>
      <w:r>
        <w:t xml:space="preserve">3. Clinical Competency and Nutritional Assessment</w:t>
      </w:r>
    </w:p>
    <w:p>
      <w:pPr>
        <w:pStyle w:val="FirstParagraph"/>
      </w:pPr>
      <w:r>
        <w:t xml:space="preserve">A core component of this Peer Review Report is the evaluation of clinical skills. The Dietitian was assessed on their ability to conduct comprehensive nutritional assessments tailored to the demographic profile of Saint Petersburg residents. Given the region’s climate and lifestyle factors, the review examined how the practitioner addresses issues such as Vitamin D deficiency, which is prevalent due to limited sunlight exposure during the long northern winters.</w:t>
      </w:r>
    </w:p>
    <w:p>
      <w:pPr>
        <w:pStyle w:val="BodyText"/>
      </w:pPr>
      <w:r>
        <w:t xml:space="preserve">The assessment revealed that the Dietitian effectively utilizes anthropometric measurements, biochemical data, and dietary history interviews to formulate personalized care plans. The review highlights the practitioner’s proficiency in managing chronic conditions common in the region, including cardiovascular diseases, metabolic syndrome, and gastrointestinal disorders. The integration of local food availability into these plans is particularly noteworthy, ensuring that recommendations are practical and sustainable for patients living in Saint Petersburg.</w:t>
      </w:r>
    </w:p>
    <w:bookmarkEnd w:id="22"/>
    <w:bookmarkStart w:id="23" w:name="X10162134416912d5fe16e5d7bf67dafce350995"/>
    <w:p>
      <w:pPr>
        <w:pStyle w:val="Heading2"/>
      </w:pPr>
      <w:r>
        <w:t xml:space="preserve">4. Cultural Adaptation and Dietary Counseling</w:t>
      </w:r>
    </w:p>
    <w:p>
      <w:pPr>
        <w:pStyle w:val="FirstParagraph"/>
      </w:pPr>
      <w:r>
        <w:t xml:space="preserve">Effective dietetics requires more than scientific knowledge; it demands cultural competence. This section of the report evaluates how the Dietitian adapts nutritional advice to the traditional Russian diet. The review notes that the practitioner successfully navigates the challenge of modifying traditional high-fat and high-carbohydrate dishes common in Russian cuisine without alienating patients.</w:t>
      </w:r>
    </w:p>
    <w:p>
      <w:pPr>
        <w:pStyle w:val="BodyText"/>
      </w:pPr>
      <w:r>
        <w:t xml:space="preserve">In Russia Saint Petersburg, a city with a rich culinary history, the Dietitian has demonstrated skill in suggesting healthier alternatives to staple foods such as black bread, root vegetables, and fermented dairy products. The review commends the practitioner for respecting cultural food preferences while introducing modifications that align with modern nutritional science. This approach enhances patient adherence and fosters a collaborative therapeutic relationship.</w:t>
      </w:r>
    </w:p>
    <w:bookmarkEnd w:id="23"/>
    <w:bookmarkStart w:id="24" w:name="interdisciplinary-collaboration"/>
    <w:p>
      <w:pPr>
        <w:pStyle w:val="Heading2"/>
      </w:pPr>
      <w:r>
        <w:t xml:space="preserve">5. Interdisciplinary Collaboration</w:t>
      </w:r>
    </w:p>
    <w:p>
      <w:pPr>
        <w:pStyle w:val="FirstParagraph"/>
      </w:pPr>
      <w:r>
        <w:t xml:space="preserve">Modern healthcare in Russia Saint Petersburg relies heavily on interdisciplinary teamwork. This Peer Review Report assesses the Dietitian’s ability to collaborate with physicians, nurses, and other healthcare professionals. The review found that the practitioner actively participates in multidisciplinary team meetings, contributing valuable insights on nutritional status that influence overall treatment plans.</w:t>
      </w:r>
    </w:p>
    <w:p>
      <w:pPr>
        <w:pStyle w:val="BodyText"/>
      </w:pPr>
      <w:r>
        <w:t xml:space="preserve">The Dietitian’s communication with referring physicians is clear, concise, and professional. The review highlights instances where nutritional interventions directly supported medical treatments, such as in the management of diabetes and renal disease. This level of collaboration is essential for optimizing patient outcomes in the complex healthcare environment of Saint Petersburg.</w:t>
      </w:r>
    </w:p>
    <w:bookmarkEnd w:id="24"/>
    <w:bookmarkStart w:id="25" w:name="areas-for-improvement"/>
    <w:p>
      <w:pPr>
        <w:pStyle w:val="Heading2"/>
      </w:pPr>
      <w:r>
        <w:t xml:space="preserve">6. Areas for Improvement</w:t>
      </w:r>
    </w:p>
    <w:p>
      <w:pPr>
        <w:pStyle w:val="FirstParagraph"/>
      </w:pPr>
      <w:r>
        <w:t xml:space="preserve">While the overall performance of the Dietitian is commendable, this Peer Review Report identifies several areas for potential enhancement. First, there is an opportunity to further integrate digital health tools into patient monitoring, which is increasingly common in urban centers like Saint Petersburg. Second, the practitioner could expand their outreach to community health programs, addressing public health nutrition issues on a broader scale. Finally, enhancing knowledge of international nutritional guidelines could provide additional perspectives that complement local practices.</w:t>
      </w:r>
    </w:p>
    <w:bookmarkEnd w:id="25"/>
    <w:bookmarkStart w:id="26" w:name="conclusion"/>
    <w:p>
      <w:pPr>
        <w:pStyle w:val="Heading2"/>
      </w:pPr>
      <w:r>
        <w:t xml:space="preserve">7. Conclusion</w:t>
      </w:r>
    </w:p>
    <w:p>
      <w:pPr>
        <w:pStyle w:val="FirstParagraph"/>
      </w:pPr>
      <w:r>
        <w:t xml:space="preserve">In conclusion, this Peer Review Report affirms that the Dietitian under review meets and, in many areas, exceeds the professional standards expected in Russia Saint Petersburg. The practitioner demonstrates strong clinical competency, regulatory compliance, and cultural sensitivity. Their contributions to patient care are significant, and their commitment to professional development is evident. It is recommended that the Dietitian continue their current practices while addressing the identified areas for improvement to further enhance their impact on public health in the region.</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Clinical Nutritionist / Peer Review Board Member</w:t>
      </w:r>
    </w:p>
    <w:p>
      <w:pPr>
        <w:pStyle w:val="BodyText"/>
      </w:pPr>
      <w:r>
        <w:rPr>
          <w:bCs/>
          <w:b/>
        </w:rPr>
        <w:t xml:space="preserve">Affiliation:</w:t>
      </w:r>
      <w:r>
        <w:t xml:space="preserve"> </w:t>
      </w:r>
      <w:r>
        <w:t xml:space="preserve">[Institution Name], Russia Saint Petersburg</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Russia Saint Petersburg</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