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Dakar Nutrition and Clinical Dietetics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cultural adaptability of a practicing Dietitian within the healthcare infrastructure of Senegal Dakar. The review process involved a comprehensive analysis of patient records, direct observation of consultations, and interviews with hospital staff and patients. The primary objective was to ensure that the Dietitian’s practice aligns with both international standards of nutritional care and the specific socio-cultural and epidemiological realities of Senegal Dakar.</w:t>
      </w:r>
    </w:p>
    <w:p>
      <w:pPr>
        <w:pStyle w:val="BodyText"/>
      </w:pPr>
      <w:r>
        <w:t xml:space="preserve">The findings indicate a high level of professional proficiency. The Dietitian demonstrates a robust understanding of local dietary patterns, effectively integrating traditional Senegalese foods into therapeutic meal plans. Furthermore, the practitioner shows exceptional skill in addressing the dual burden of malnutrition prevalent in the Dakar region, managing both undernutrition in pediatric cases and rising rates of non-communicable diseases such as diabetes and hypertension in adults.</w:t>
      </w:r>
    </w:p>
    <w:bookmarkEnd w:id="21"/>
    <w:bookmarkStart w:id="22" w:name="introduction-and-scope"/>
    <w:p>
      <w:pPr>
        <w:pStyle w:val="Heading2"/>
      </w:pPr>
      <w:r>
        <w:t xml:space="preserve">2. Introduction and Scope</w:t>
      </w:r>
    </w:p>
    <w:p>
      <w:pPr>
        <w:pStyle w:val="FirstParagraph"/>
      </w:pPr>
      <w:r>
        <w:t xml:space="preserve">The role of a Dietitian in Senegal Dakar is increasingly critical due to rapid urbanization and shifting dietary habits. This Peer Review Report focuses on the evaluation of clinical interventions, patient education strategies, and interdisciplinary collaboration. The scope of this review covers a six-month period of practice within a major public hospital in the Plateau district of Dakar.</w:t>
      </w:r>
    </w:p>
    <w:p>
      <w:pPr>
        <w:pStyle w:val="BodyText"/>
      </w:pPr>
      <w:r>
        <w:t xml:space="preserve">The review criteria were established based on the guidelines provided by the World Health Organization (WHO) and the local regulatory framework governing health professionals in Senegal. Special emphasis was placed on the Dietitian’s ability to navigate the unique challenges of the Dakar healthcare system, including resource limitations and the need for culturally sensitive communication.</w:t>
      </w:r>
    </w:p>
    <w:bookmarkEnd w:id="22"/>
    <w:bookmarkStart w:id="23" w:name="X6203b8ccd26bf9f43fb910cdc221bcb44d1bc7a"/>
    <w:p>
      <w:pPr>
        <w:pStyle w:val="Heading2"/>
      </w:pPr>
      <w:r>
        <w:t xml:space="preserve">3. Clinical Competence and Nutritional Assessment</w:t>
      </w:r>
    </w:p>
    <w:p>
      <w:pPr>
        <w:pStyle w:val="FirstParagraph"/>
      </w:pPr>
      <w:r>
        <w:t xml:space="preserve">The Dietitian was observed conducting nutritional assessments on a diverse patient population. The evaluation revealed a meticulous approach to data collection, including anthropometric measurements, biochemical data analysis, and detailed dietary history taking. The practitioner correctly identified risk factors associated with local dietary staples, such as the high glycemic load of certain rice-based dishes common in Senegal Dakar.</w:t>
      </w:r>
    </w:p>
    <w:p>
      <w:pPr>
        <w:pStyle w:val="BodyText"/>
      </w:pPr>
      <w:r>
        <w:t xml:space="preserve">In cases of pediatric malnutrition, the Dietitian demonstrated expertise in the management of Severe Acute Malnutrition (SAM) using locally available therapeutic foods. The treatment protocols adhered strictly to national guidelines while allowing for necessary individualization. For adult patients, the focus was on the prevention and management of metabolic syndrome. The Dietitian successfully utilized food exchange lists adapted to the Senegalese market, ensuring that patients could access affordable and familiar ingredients.</w:t>
      </w:r>
    </w:p>
    <w:bookmarkEnd w:id="23"/>
    <w:bookmarkStart w:id="24" w:name="Xc689fea087d63030a73286153aab4af694541b6"/>
    <w:p>
      <w:pPr>
        <w:pStyle w:val="Heading2"/>
      </w:pPr>
      <w:r>
        <w:t xml:space="preserve">4. Cultural Competence and Patient Education</w:t>
      </w:r>
    </w:p>
    <w:p>
      <w:pPr>
        <w:pStyle w:val="FirstParagraph"/>
      </w:pPr>
      <w:r>
        <w:t xml:space="preserve">A critical component of this Peer Review Report is the assessment of cultural competence. In Senegal Dakar, dietary habits are deeply rooted in tradition and community. The Dietitian was commended for their ability to communicate effectively in both French and Wolof, which significantly enhanced patient trust and compliance.</w:t>
      </w:r>
    </w:p>
    <w:p>
      <w:pPr>
        <w:pStyle w:val="BodyText"/>
      </w:pPr>
      <w:r>
        <w:t xml:space="preserve">The practitioner avoided imposing Western-centric dietary models that might be impractical for the local population. Instead, the Dietitian worked to modify traditional recipes—for example, reducing oil content in "Thieboudienne" or substituting refined sugars in beverages—while preserving the cultural integrity of the meals. This approach was noted as highly effective in patient education sessions, where the Dietitian used visual aids and practical demonstrations to reinforce nutritional concepts.</w:t>
      </w:r>
    </w:p>
    <w:bookmarkEnd w:id="24"/>
    <w:bookmarkStart w:id="25" w:name="ethical-practice-and-professionalism"/>
    <w:p>
      <w:pPr>
        <w:pStyle w:val="Heading2"/>
      </w:pPr>
      <w:r>
        <w:t xml:space="preserve">5. Ethical Practice and Professionalism</w:t>
      </w:r>
    </w:p>
    <w:p>
      <w:pPr>
        <w:pStyle w:val="FirstParagraph"/>
      </w:pPr>
      <w:r>
        <w:t xml:space="preserve">The review examined the Dietitian’s adherence to ethical standards, including patient confidentiality, informed consent, and professional boundaries. All reviewed patient files maintained strict confidentiality in accordance with Senegalese health regulations. The Dietitian consistently obtained informed consent before initiating any nutritional intervention and respected the autonomy of patients and their families in decision-making processes.</w:t>
      </w:r>
    </w:p>
    <w:p>
      <w:pPr>
        <w:pStyle w:val="BodyText"/>
      </w:pPr>
      <w:r>
        <w:t xml:space="preserve">Furthermore, the practitioner demonstrated a commitment to continuous professional development. Evidence of participation in recent workshops on clinical nutrition in West Africa was provided, indicating a proactive approach to staying updated with the latest research and best practices relevant to the region.</w:t>
      </w:r>
    </w:p>
    <w:bookmarkEnd w:id="25"/>
    <w:bookmarkStart w:id="26" w:name="interdisciplinary-collaboration"/>
    <w:p>
      <w:pPr>
        <w:pStyle w:val="Heading2"/>
      </w:pPr>
      <w:r>
        <w:t xml:space="preserve">6. Interdisciplinary Collaboration</w:t>
      </w:r>
    </w:p>
    <w:p>
      <w:pPr>
        <w:pStyle w:val="FirstParagraph"/>
      </w:pPr>
      <w:r>
        <w:t xml:space="preserve">Effective healthcare in Senegal Dakar requires strong collaboration among various medical professionals. This Peer Review Report highlights the Dietitian’s active role in the multidisciplinary team. Regular participation in ward rounds and case conferences was documented, where the Dietitian provided valuable insights that influenced overall treatment plans.</w:t>
      </w:r>
    </w:p>
    <w:p>
      <w:pPr>
        <w:pStyle w:val="BodyText"/>
      </w:pPr>
      <w:r>
        <w:t xml:space="preserve">Feedback from physicians and nurses was overwhelmingly positive, noting the Dietitian’s ability to translate complex nutritional data into actionable clinical recommendations. The practitioner also collaborated with social workers to address food insecurity issues among patients, demonstrating a holistic understanding of the social determinants of health in the Dakar context.</w:t>
      </w:r>
    </w:p>
    <w:bookmarkEnd w:id="26"/>
    <w:bookmarkStart w:id="27" w:name="recommendations"/>
    <w:p>
      <w:pPr>
        <w:pStyle w:val="Heading2"/>
      </w:pPr>
      <w:r>
        <w:t xml:space="preserve">7. Recommendations</w:t>
      </w:r>
    </w:p>
    <w:p>
      <w:pPr>
        <w:pStyle w:val="FirstParagraph"/>
      </w:pPr>
      <w:r>
        <w:t xml:space="preserve">While the overall performance of the Dietitian is exemplary, this Peer Review Report offers the following recommendations for further enhancement:</w:t>
      </w:r>
    </w:p>
    <w:p>
      <w:pPr>
        <w:numPr>
          <w:ilvl w:val="0"/>
          <w:numId w:val="1001"/>
        </w:numPr>
        <w:pStyle w:val="Compact"/>
      </w:pPr>
      <w:r>
        <w:rPr>
          <w:bCs/>
          <w:b/>
        </w:rPr>
        <w:t xml:space="preserve">Documentation Standardization:</w:t>
      </w:r>
      <w:r>
        <w:t xml:space="preserve"> </w:t>
      </w:r>
      <w:r>
        <w:t xml:space="preserve">Implement a more standardized digital template for nutritional assessments to improve data retrieval and research potential.</w:t>
      </w:r>
    </w:p>
    <w:p>
      <w:pPr>
        <w:numPr>
          <w:ilvl w:val="0"/>
          <w:numId w:val="1001"/>
        </w:numPr>
        <w:pStyle w:val="Compact"/>
      </w:pPr>
      <w:r>
        <w:rPr>
          <w:bCs/>
          <w:b/>
        </w:rPr>
        <w:t xml:space="preserve">Community Outreach:</w:t>
      </w:r>
      <w:r>
        <w:t xml:space="preserve"> </w:t>
      </w:r>
      <w:r>
        <w:t xml:space="preserve">Expand patient education efforts beyond the hospital setting by engaging with community leaders in Dakar neighborhoods to promote preventive nutrition.</w:t>
      </w:r>
    </w:p>
    <w:p>
      <w:pPr>
        <w:numPr>
          <w:ilvl w:val="0"/>
          <w:numId w:val="1001"/>
        </w:numPr>
        <w:pStyle w:val="Compact"/>
      </w:pPr>
      <w:r>
        <w:rPr>
          <w:bCs/>
          <w:b/>
        </w:rPr>
        <w:t xml:space="preserve">Research Contribution:</w:t>
      </w:r>
      <w:r>
        <w:t xml:space="preserve"> </w:t>
      </w:r>
      <w:r>
        <w:t xml:space="preserve">Encourage the Dietitian to publish case studies on the management of non-communicable diseases using local dietary interventions, contributing to the broader body of knowledge in African clinical nutrition.</w:t>
      </w:r>
    </w:p>
    <w:bookmarkEnd w:id="27"/>
    <w:bookmarkStart w:id="28" w:name="conclusion"/>
    <w:p>
      <w:pPr>
        <w:pStyle w:val="Heading2"/>
      </w:pPr>
      <w:r>
        <w:t xml:space="preserve">8. Conclusion</w:t>
      </w:r>
    </w:p>
    <w:p>
      <w:pPr>
        <w:pStyle w:val="FirstParagraph"/>
      </w:pPr>
      <w:r>
        <w:t xml:space="preserve">In conclusion, this Peer Review Report confirms that the Dietitian under review maintains a high standard of professional practice suitable for the demands of healthcare in Senegal Dakar. The practitioner’s blend of clinical expertise, cultural sensitivity, and ethical integrity makes them a valuable asset to the healthcare system. The recommendations provided are intended to support continued growth and impact in the field of nutritional care.</w:t>
      </w:r>
    </w:p>
    <w:bookmarkEnd w:id="28"/>
    <w:p>
      <w:pPr>
        <w:pStyle w:val="BodyText"/>
      </w:pPr>
      <w:r>
        <w:rPr>
          <w:bCs/>
          <w:b/>
        </w:rPr>
        <w:t xml:space="preserve">Reviewed By:</w:t>
      </w:r>
    </w:p>
    <w:p>
      <w:pPr>
        <w:pStyle w:val="BodyText"/>
      </w:pPr>
      <w:r>
        <w:t xml:space="preserve">Dr. Aminata Diallo</w:t>
      </w:r>
    </w:p>
    <w:p>
      <w:pPr>
        <w:pStyle w:val="BodyText"/>
      </w:pPr>
      <w:r>
        <w:t xml:space="preserve">Senior Clinical Nutritionist</w:t>
      </w:r>
    </w:p>
    <w:p>
      <w:pPr>
        <w:pStyle w:val="BodyText"/>
      </w:pPr>
      <w:r>
        <w:t xml:space="preserve">Dakar Nutrition and Clinical Dietetics Association</w:t>
      </w:r>
    </w:p>
    <w:p>
      <w:pPr>
        <w:pStyle w:val="BodyText"/>
      </w:pPr>
      <w:r>
        <w:rPr>
          <w:bCs/>
          <w:b/>
        </w:rPr>
        <w:t xml:space="preserve">Approved By:</w:t>
      </w:r>
    </w:p>
    <w:p>
      <w:pPr>
        <w:pStyle w:val="BodyText"/>
      </w:pPr>
      <w:r>
        <w:t xml:space="preserve">Prof. Ibrahima Ndiaye</w:t>
      </w:r>
    </w:p>
    <w:p>
      <w:pPr>
        <w:pStyle w:val="BodyText"/>
      </w:pPr>
      <w:r>
        <w:t xml:space="preserve">Head of Department, Clinical Nutrition</w:t>
      </w:r>
    </w:p>
    <w:p>
      <w:pPr>
        <w:pStyle w:val="BodyText"/>
      </w:pPr>
      <w:r>
        <w:t xml:space="preserve">University Hospital of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Senegal Dakar</dc:title>
  <dc:creator/>
  <dc:language>en</dc:language>
  <cp:keywords/>
  <dcterms:created xsi:type="dcterms:W3CDTF">2026-10-10T08:06:19Z</dcterms:created>
  <dcterms:modified xsi:type="dcterms:W3CDTF">2026-10-10T08:06:19Z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