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Registered Dietitian</w:t>
      </w:r>
    </w:p>
    <w:p>
      <w:pPr>
        <w:pStyle w:val="BodyText"/>
      </w:pPr>
      <w:r>
        <w:rPr>
          <w:bCs/>
          <w:b/>
        </w:rPr>
        <w:t xml:space="preserve">Location:</w:t>
      </w:r>
      <w:r>
        <w:t xml:space="preserve"> </w:t>
      </w:r>
      <w:r>
        <w:t xml:space="preserve">South Africa Cape Town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Clinical Audit Committee</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clinical and professional practices of a registered Dietitian operating within the metropolitan area of South Africa Cape Town. The purpose of this review is to ensure that the practitioner adheres to the highest standards of care, ethical conduct, and clinical competence as mandated by the Health Professions Council of South Africa (HPCSA). Given the unique demographic, socioeconomic, and nutritional landscape of Cape Town, this review specifically assesses the Dietitian's ability to provide culturally competent, evidence-based nutritional therapy that addresses the specific health challenges prevalent in this region.</w:t>
      </w:r>
    </w:p>
    <w:p>
      <w:pPr>
        <w:pStyle w:val="BodyText"/>
      </w:pPr>
      <w:r>
        <w:t xml:space="preserve">The scope of this Peer Review Report encompasses an analysis of patient case files, clinical decision-making processes, adherence to local dietary guidelines, and the integration of public health initiatives relevant to the Western Cape province.</w:t>
      </w:r>
    </w:p>
    <w:bookmarkEnd w:id="21"/>
    <w:bookmarkStart w:id="22" w:name="X969e37b2f49f201556097f438ec68263991e649"/>
    <w:p>
      <w:pPr>
        <w:pStyle w:val="Heading2"/>
      </w:pPr>
      <w:r>
        <w:t xml:space="preserve">2. Regulatory Compliance and Professional Ethics</w:t>
      </w:r>
    </w:p>
    <w:p>
      <w:pPr>
        <w:pStyle w:val="FirstParagraph"/>
      </w:pPr>
      <w:r>
        <w:t xml:space="preserve">The first aspect of this Peer Review Report focuses on regulatory compliance. The Dietitian under review holds a valid practicing certificate from the HPCSA, which is a prerequisite for legal practice in South Africa. The review confirms that the practitioner strictly adheres to the HPCSA’s Code of Conduct for Dietitians and Nutritionists.</w:t>
      </w:r>
    </w:p>
    <w:p>
      <w:pPr>
        <w:pStyle w:val="BodyText"/>
      </w:pPr>
      <w:r>
        <w:t xml:space="preserve">In the context of South Africa Cape Town, where healthcare disparities exist between public and private sectors, ethical practice is paramount. The Dietitian demonstrates a strong commitment to patient confidentiality and informed consent. Furthermore, the review highlights the practitioner's adherence to the ethical guidelines regarding scope of practice, ensuring that medical diagnoses are referred to medical practitioners while nutritional diagnoses and interventions remain within the Dietitian's professional domain.</w:t>
      </w:r>
    </w:p>
    <w:bookmarkEnd w:id="22"/>
    <w:bookmarkStart w:id="23" w:name="Xdf4e2fb36fbd1c62ec6b5d80df32c2120c5b0ec"/>
    <w:p>
      <w:pPr>
        <w:pStyle w:val="Heading2"/>
      </w:pPr>
      <w:r>
        <w:t xml:space="preserve">3. Clinical Competence and Evidence-Based Practice</w:t>
      </w:r>
    </w:p>
    <w:p>
      <w:pPr>
        <w:pStyle w:val="FirstParagraph"/>
      </w:pPr>
      <w:r>
        <w:t xml:space="preserve">A critical component of this Peer Review Report is the assessment of clinical competence. The Dietitian’s case files were audited to evaluate the quality of nutritional assessments, diagnoses, and interventions. The review found that the practitioner consistently utilizes the Nutrition Care Process (NCP) framework.</w:t>
      </w:r>
    </w:p>
    <w:p>
      <w:pPr>
        <w:pStyle w:val="BodyText"/>
      </w:pPr>
      <w:r>
        <w:t xml:space="preserve">Specifically, the Dietitian demonstrates a robust understanding of managing non-communicable diseases (NCDs), which are a significant burden in South Africa Cape Town. The review examined cases involving type 2 diabetes, hypertension, and obesity. The interventions provided were aligned with the South African Dietary Guidelines and the latest clinical practice guidelines. The Dietitian effectively utilizes anthropometric data, biochemical markers, and dietary history to formulate personalized nutrition care plans.</w:t>
      </w:r>
    </w:p>
    <w:p>
      <w:pPr>
        <w:pStyle w:val="BodyText"/>
      </w:pPr>
      <w:r>
        <w:t xml:space="preserve">Additionally, the review noted the Dietitian’s proficiency in managing complex clinical conditions, including renal disease and gastrointestinal disorders, often collaborating with multidisciplinary teams in local hospitals and clinics. This collaborative approach is essential in the Cape Town healthcare ecosystem, where integrated care is increasingly prioritized.</w:t>
      </w:r>
    </w:p>
    <w:bookmarkEnd w:id="23"/>
    <w:bookmarkStart w:id="24" w:name="X55675e80d819680c0364b055e4b72ccf9e38dd2"/>
    <w:p>
      <w:pPr>
        <w:pStyle w:val="Heading2"/>
      </w:pPr>
      <w:r>
        <w:t xml:space="preserve">4. Cultural Competence and Contextual Adaptation</w:t>
      </w:r>
    </w:p>
    <w:p>
      <w:pPr>
        <w:pStyle w:val="FirstParagraph"/>
      </w:pPr>
      <w:r>
        <w:t xml:space="preserve">One of the most vital aspects of this Peer Review Report is the evaluation of cultural competence. South Africa Cape Town is a diverse city with a rich tapestry of cultures, languages, and dietary traditions. A competent Dietitian must navigate this diversity to provide effective care.</w:t>
      </w:r>
    </w:p>
    <w:p>
      <w:pPr>
        <w:pStyle w:val="BodyText"/>
      </w:pPr>
      <w:r>
        <w:t xml:space="preserve">The review found that the Dietitian excels in cultural adaptation. The practitioner demonstrates a deep understanding of local food systems, including the use of indigenous vegetables (such as morogo and sweet potato leaves) and traditional staples like maize meal and pap. The Dietitian successfully integrates these culturally significant foods into therapeutic diets, thereby enhancing patient adherence and respect for cultural heritage.</w:t>
      </w:r>
    </w:p>
    <w:p>
      <w:pPr>
        <w:pStyle w:val="BodyText"/>
      </w:pPr>
      <w:r>
        <w:t xml:space="preserve">Furthermore, the review assessed the Dietitian’s ability to address socioeconomic factors. In many communities within Cape Town, food insecurity and the high cost of nutritious food are barriers to health. The Dietitian’s practice includes providing practical, cost-effective dietary advice that is accessible to patients from various economic backgrounds. This contextual awareness is a hallmark of excellent practice in South Africa Cape Town.</w:t>
      </w:r>
    </w:p>
    <w:bookmarkEnd w:id="24"/>
    <w:bookmarkStart w:id="25" w:name="public-health-and-community-engagement"/>
    <w:p>
      <w:pPr>
        <w:pStyle w:val="Heading2"/>
      </w:pPr>
      <w:r>
        <w:t xml:space="preserve">5. Public Health and Community Engagement</w:t>
      </w:r>
    </w:p>
    <w:p>
      <w:pPr>
        <w:pStyle w:val="FirstParagraph"/>
      </w:pPr>
      <w:r>
        <w:t xml:space="preserve">This Peer Review Report also considers the Dietitian’s contribution to public health. In South Africa Cape Town, the burden of malnutrition is dual, encompassing both undernutrition in children and obesity in adults. The review highlights the Dietitian’s active involvement in community outreach programs and health promotion initiatives.</w:t>
      </w:r>
    </w:p>
    <w:p>
      <w:pPr>
        <w:pStyle w:val="BodyText"/>
      </w:pPr>
      <w:r>
        <w:t xml:space="preserve">The practitioner has participated in workshops and educational sessions aimed at improving nutritional literacy in local communities. These efforts align with national health goals and demonstrate a commitment to preventative care. The review commends the Dietitian for utilizing evidence-based strategies to combat lifestyle-related diseases, which are prevalent in the region.</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of the Dietitian is exemplary, this Peer Review Report identifies a few areas for continuous improvement. It is recommended that the Dietitian further document the long-term outcomes of nutritional interventions to strengthen the evidence base for their practice. Additionally, increasing engagement with digital health tools could enhance patient monitoring and support, particularly for chronic disease management.</w:t>
      </w:r>
    </w:p>
    <w:p>
      <w:pPr>
        <w:pStyle w:val="BodyText"/>
      </w:pPr>
      <w:r>
        <w:t xml:space="preserve">The review also suggests that the Dietitian consider expanding their knowledge in the area of environmental sustainability and its impact on nutrition, a growing concern in global and local health discourse.</w:t>
      </w:r>
    </w:p>
    <w:bookmarkEnd w:id="26"/>
    <w:bookmarkStart w:id="27" w:name="conclusion"/>
    <w:p>
      <w:pPr>
        <w:pStyle w:val="Heading2"/>
      </w:pPr>
      <w:r>
        <w:t xml:space="preserve">7. Conclusion</w:t>
      </w:r>
    </w:p>
    <w:p>
      <w:pPr>
        <w:pStyle w:val="FirstParagraph"/>
      </w:pPr>
      <w:r>
        <w:t xml:space="preserve">In conclusion, this Peer Review Report affirms that the Dietitian under review maintains a high standard of professional practice. The practitioner demonstrates clinical excellence, ethical integrity, and a profound understanding of the unique nutritional needs of the population in South Africa Cape Town. The ability to blend evidence-based science with cultural sensitivity and socioeconomic awareness makes this Dietitian a valuable asset to the healthcare community.</w:t>
      </w:r>
    </w:p>
    <w:p>
      <w:pPr>
        <w:pStyle w:val="BodyText"/>
      </w:pPr>
      <w:r>
        <w:t xml:space="preserve">The review concludes that the Dietitian is fully competent to continue practicing and is encouraged to maintain their commitment to lifelong learning and community service. This report serves as a testament to the quality of care provided and reinforces the importance of rigorous peer review in upholding professional standards in the dietetic profession.</w:t>
      </w:r>
    </w:p>
    <w:bookmarkEnd w:id="27"/>
    <w:p>
      <w:pPr>
        <w:pStyle w:val="BodyText"/>
      </w:pPr>
      <w:r>
        <w:rPr>
          <w:bCs/>
          <w:b/>
        </w:rPr>
        <w:t xml:space="preserve">Reviewed by:</w:t>
      </w:r>
    </w:p>
    <w:p>
      <w:pPr>
        <w:pStyle w:val="BodyText"/>
      </w:pPr>
      <w:r>
        <w:t xml:space="preserve">Dr. Sarah van der Merwe, PhD, RD</w:t>
      </w:r>
    </w:p>
    <w:p>
      <w:pPr>
        <w:pStyle w:val="BodyText"/>
      </w:pPr>
      <w:r>
        <w:t xml:space="preserve">Senior Clinical Dietitian &amp; Peer Reviewer</w:t>
      </w:r>
    </w:p>
    <w:p>
      <w:pPr>
        <w:pStyle w:val="BodyText"/>
      </w:pPr>
      <w:r>
        <w:t xml:space="preserve">Health Professions Council of South Africa (HPCSA) Member</w:t>
      </w:r>
    </w:p>
    <w:p>
      <w:pPr>
        <w:pStyle w:val="BodyText"/>
      </w:pPr>
      <w:r>
        <w:rPr>
          <w:iCs/>
          <w:i/>
        </w:rPr>
        <w:t xml:space="preserve">South Africa Cape Town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South Africa Cape Town</dc:title>
  <dc:creator/>
  <dc:language>en</dc:language>
  <cp:keywords/>
  <dcterms:created xsi:type="dcterms:W3CDTF">2026-10-10T03:55:13Z</dcterms:created>
  <dcterms:modified xsi:type="dcterms:W3CDTF">2026-10-10T03:55:13Z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