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Dietitian</w:t>
      </w:r>
    </w:p>
    <w:p>
      <w:pPr>
        <w:pStyle w:val="BodyText"/>
      </w:pPr>
      <w:r>
        <w:rPr>
          <w:bCs/>
          <w:b/>
        </w:rPr>
        <w:t xml:space="preserve">Location:</w:t>
      </w:r>
      <w:r>
        <w:t xml:space="preserve"> </w:t>
      </w:r>
      <w:r>
        <w:t xml:space="preserve">Spain Barcelona</w:t>
      </w:r>
    </w:p>
    <w:p>
      <w:pPr>
        <w:pStyle w:val="BodyText"/>
      </w:pPr>
      <w:r>
        <w:rPr>
          <w:bCs/>
          <w:b/>
        </w:rPr>
        <w:t xml:space="preserve">Date of Review:</w:t>
      </w:r>
      <w:r>
        <w:t xml:space="preserve"> </w:t>
      </w:r>
      <w:r>
        <w:t xml:space="preserve">October 10, 2023</w:t>
      </w:r>
    </w:p>
    <w:p>
      <w:pPr>
        <w:pStyle w:val="BodyText"/>
      </w:pPr>
      <w:r>
        <w:rPr>
          <w:bCs/>
          <w:b/>
        </w:rPr>
        <w:t xml:space="preserve">Review Period:</w:t>
      </w:r>
      <w:r>
        <w:t xml:space="preserve"> </w:t>
      </w:r>
      <w:r>
        <w:t xml:space="preserve">January 1, 2023 – September 30,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practice, clinical competence, and ethical standards of a registered Dietitian operating within the healthcare ecosystem of Spain Barcelona. The purpose of this review is to ensure that the Dietitian adheres to the highest standards of nutritional care, complies with local regulations set by the Catalan College of Dietitians and Nutritionists, and aligns with international best practices in clinical nutrition.</w:t>
      </w:r>
    </w:p>
    <w:p>
      <w:pPr>
        <w:pStyle w:val="BodyText"/>
      </w:pPr>
      <w:r>
        <w:t xml:space="preserve">Barcelona, as a major metropolitan hub in Spain, presents a unique environment for nutritional practice. The city’s diverse population, rich culinary traditions, and high prevalence of lifestyle-related diseases require Dietitians to possess not only technical expertise but also cultural sensitivity and adaptability. This report assesses how effectively the Dietitian integrates these elements into their practice.</w:t>
      </w:r>
    </w:p>
    <w:bookmarkEnd w:id="21"/>
    <w:bookmarkStart w:id="22" w:name="X66615e611500405cb3281404774e0e88d181d9b"/>
    <w:p>
      <w:pPr>
        <w:pStyle w:val="Heading2"/>
      </w:pPr>
      <w:r>
        <w:t xml:space="preserve">2. Scope of Practice and Clinical Competence</w:t>
      </w:r>
    </w:p>
    <w:p>
      <w:pPr>
        <w:pStyle w:val="FirstParagraph"/>
      </w:pPr>
      <w:r>
        <w:t xml:space="preserve">The Dietitian under review demonstrates a strong foundation in clinical nutrition, with particular expertise in managing chronic conditions such as diabetes, cardiovascular disease, and obesity. Their ability to design personalized nutrition plans that align with the Mediterranean diet—a cornerstone of nutritional health in Spain Barcelona—is commendable. The Mediterranean diet, rich in olive oil, vegetables, legumes, and fish, is not only culturally relevant but also scientifically proven to reduce the risk of chronic diseases.</w:t>
      </w:r>
    </w:p>
    <w:p>
      <w:pPr>
        <w:pStyle w:val="BodyText"/>
      </w:pPr>
      <w:r>
        <w:t xml:space="preserve">During the review period, the Dietitian was observed conducting comprehensive nutritional assessments, including anthropometric measurements, biochemical analysis, and dietary history evaluations. These assessments were thorough and aligned with the guidelines provided by the Spanish Society of Community Nutrition (SENC). The Dietitian’s ability to interpret laboratory results and adjust nutrition plans accordingly reflects a high level of clinical competence.</w:t>
      </w:r>
    </w:p>
    <w:p>
      <w:pPr>
        <w:pStyle w:val="BodyText"/>
      </w:pPr>
      <w:r>
        <w:t xml:space="preserve">Furthermore, the Dietitian has shown proficiency in working with diverse patient populations, including elderly individuals, pregnant women, and athletes. This versatility is particularly important in Spain Barcelona, where the healthcare system serves a multicultural community with varying nutritional needs and preferences.</w:t>
      </w:r>
    </w:p>
    <w:bookmarkEnd w:id="22"/>
    <w:bookmarkStart w:id="23" w:name="X4ce211acb8b02978b825403f312638d11fa1afd"/>
    <w:p>
      <w:pPr>
        <w:pStyle w:val="Heading2"/>
      </w:pPr>
      <w:r>
        <w:t xml:space="preserve">3. Ethical Standards and Professional Conduct</w:t>
      </w:r>
    </w:p>
    <w:p>
      <w:pPr>
        <w:pStyle w:val="FirstParagraph"/>
      </w:pPr>
      <w:r>
        <w:t xml:space="preserve">Ethical practice is a critical component of any healthcare profession, and the Dietitian under review has consistently demonstrated adherence to the ethical code established by the Catalan College of Dietitians and Nutritionists. Key areas of evaluation included patient confidentiality, informed consent, and conflict of interest management.</w:t>
      </w:r>
    </w:p>
    <w:p>
      <w:pPr>
        <w:pStyle w:val="BodyText"/>
      </w:pPr>
      <w:r>
        <w:t xml:space="preserve">The Dietitian maintains strict confidentiality regarding patient information, ensuring compliance with Spain’s General Data Protection Regulation (GDPR) and local healthcare privacy laws. Informed consent is obtained before initiating any nutritional intervention, and patients are provided with clear explanations of the proposed treatment plans. Additionally, the Dietitian avoids conflicts of interest by refraining from promoting specific commercial products or supplements unless clinically justified.</w:t>
      </w:r>
    </w:p>
    <w:p>
      <w:pPr>
        <w:pStyle w:val="BodyText"/>
      </w:pPr>
      <w:r>
        <w:t xml:space="preserve">Professional conduct extends beyond clinical interactions. The Dietitian actively participates in continuing education programs and professional development activities, staying updated on the latest research and advancements in the field of nutrition. This commitment to lifelong learning is essential for maintaining high standards of practice in a rapidly evolving discipline.</w:t>
      </w:r>
    </w:p>
    <w:bookmarkEnd w:id="23"/>
    <w:bookmarkStart w:id="24" w:name="Xce7df73030eb969676c205b7bb16c72ba9f3958"/>
    <w:p>
      <w:pPr>
        <w:pStyle w:val="Heading2"/>
      </w:pPr>
      <w:r>
        <w:t xml:space="preserve">4. Cultural Sensitivity and Community Engagement</w:t>
      </w:r>
    </w:p>
    <w:p>
      <w:pPr>
        <w:pStyle w:val="FirstParagraph"/>
      </w:pPr>
      <w:r>
        <w:t xml:space="preserve">One of the standout aspects of the Dietitian’s practice is their cultural sensitivity and engagement with the local community in Spain Barcelona. Understanding the cultural significance of food is crucial in this region, where meals are often social events and deeply tied to family traditions. The Dietitian has successfully integrated these cultural considerations into their practice, ensuring that nutrition plans are both effective and respectful of patients’ cultural backgrounds.</w:t>
      </w:r>
    </w:p>
    <w:p>
      <w:pPr>
        <w:pStyle w:val="BodyText"/>
      </w:pPr>
      <w:r>
        <w:t xml:space="preserve">The Dietitian has also been actively involved in community outreach programs, including workshops on healthy eating, cooking demonstrations, and school-based nutrition education initiatives. These efforts contribute to raising awareness about the importance of nutrition and promoting healthier lifestyles within the community. Such initiatives are particularly valuable in Spain Barcelona, where public health campaigns play a vital role in addressing lifestyle-related diseases.</w:t>
      </w:r>
    </w:p>
    <w:bookmarkEnd w:id="24"/>
    <w:bookmarkStart w:id="25" w:name="areas-for-improvement"/>
    <w:p>
      <w:pPr>
        <w:pStyle w:val="Heading2"/>
      </w:pPr>
      <w:r>
        <w:t xml:space="preserve">5. Areas for Improvement</w:t>
      </w:r>
    </w:p>
    <w:p>
      <w:pPr>
        <w:pStyle w:val="FirstParagraph"/>
      </w:pPr>
      <w:r>
        <w:t xml:space="preserve">While the Dietitian’s practice is largely exemplary, there are areas where improvement could enhance their effectiveness. First, there is an opportunity to expand their use of digital tools and telehealth platforms to reach a broader audience, particularly in underserved areas of Spain Barcelona. Telehealth has become increasingly important in modern healthcare, and leveraging technology could improve accessibility and patient engagement.</w:t>
      </w:r>
    </w:p>
    <w:p>
      <w:pPr>
        <w:pStyle w:val="BodyText"/>
      </w:pPr>
      <w:r>
        <w:t xml:space="preserve">Second, the Dietitian could benefit from further training in sports nutrition, given the growing interest in fitness and athletic performance in the region. This specialization would allow them to cater to a niche market and provide more comprehensive care to athletes and fitness enthusiasts.</w:t>
      </w:r>
    </w:p>
    <w:bookmarkEnd w:id="25"/>
    <w:bookmarkStart w:id="26" w:name="conclusion"/>
    <w:p>
      <w:pPr>
        <w:pStyle w:val="Heading2"/>
      </w:pPr>
      <w:r>
        <w:t xml:space="preserve">6. Conclusion</w:t>
      </w:r>
    </w:p>
    <w:p>
      <w:pPr>
        <w:pStyle w:val="FirstParagraph"/>
      </w:pPr>
      <w:r>
        <w:t xml:space="preserve">In conclusion, this Peer Review Report confirms that the Dietitian under review meets and, in many cases, exceeds the professional standards expected of practitioners in Spain Barcelona. Their clinical competence, ethical conduct, cultural sensitivity, and community engagement make them a valuable asset to the healthcare system. By addressing the identified areas for improvement, the Dietitian can further enhance their practice and continue to deliver high-quality nutritional care to their patients.</w:t>
      </w:r>
    </w:p>
    <w:p>
      <w:pPr>
        <w:pStyle w:val="BodyText"/>
      </w:pPr>
      <w:r>
        <w:t xml:space="preserve">This report serves as a testament to the Dietitian’s dedication to their profession and their commitment to improving public health in Spain Barcelona. It is recommended that the Dietitian maintain their current trajectory while incorporating the suggested improvements to ensure continued excellence in their practice.</w:t>
      </w:r>
    </w:p>
    <w:bookmarkEnd w:id="26"/>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Dietitian and Peer Reviewer</w:t>
      </w:r>
    </w:p>
    <w:p>
      <w:pPr>
        <w:pStyle w:val="BodyText"/>
      </w:pPr>
      <w:r>
        <w:rPr>
          <w:bCs/>
          <w:b/>
        </w:rPr>
        <w:t xml:space="preserve">Organization:</w:t>
      </w:r>
      <w:r>
        <w:t xml:space="preserve"> </w:t>
      </w:r>
      <w:r>
        <w:t xml:space="preserve">Catalan College of Dietitians and Nutritionists</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Spain Barcelona</dc:title>
  <dc:creator/>
  <dc:language>en</dc:language>
  <cp:keywords/>
  <dcterms:created xsi:type="dcterms:W3CDTF">2026-10-10T01:58:21Z</dcterms:created>
  <dcterms:modified xsi:type="dcterms:W3CDTF">2026-10-10T01:58:21Z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