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Dietitian</w:t>
      </w:r>
      <w:r>
        <w:t xml:space="preserve"> </w:t>
      </w:r>
      <w:r>
        <w:t xml:space="preserve">Professional</w:t>
      </w:r>
      <w:r>
        <w:t xml:space="preserve"> </w:t>
      </w:r>
      <w:r>
        <w:t xml:space="preserve">Practice</w:t>
      </w:r>
      <w:r>
        <w:t xml:space="preserve"> </w:t>
      </w:r>
      <w:r>
        <w:t xml:space="preserve">in</w:t>
      </w:r>
      <w:r>
        <w:t xml:space="preserve"> </w:t>
      </w:r>
      <w:r>
        <w:t xml:space="preserve">Madrid,</w:t>
      </w:r>
      <w:r>
        <w:t xml:space="preserve"> </w:t>
      </w:r>
      <w:r>
        <w:t xml:space="preserve">Spain</w:t>
      </w:r>
    </w:p>
    <w:bookmarkStart w:id="20" w:name="peer-review-report"/>
    <w:p>
      <w:pPr>
        <w:pStyle w:val="Heading1"/>
      </w:pPr>
      <w:r>
        <w:t xml:space="preserve">Peer Review Report</w:t>
      </w:r>
    </w:p>
    <w:p>
      <w:pPr>
        <w:pStyle w:val="FirstParagraph"/>
      </w:pPr>
      <w:r>
        <w:t xml:space="preserve">Professional Evaluation of Clinical Nutrition and Dietetics Practice</w:t>
      </w:r>
    </w:p>
    <w:p>
      <w:pPr>
        <w:pStyle w:val="BodyText"/>
      </w:pPr>
      <w:r>
        <w:rPr>
          <w:bCs/>
          <w:b/>
        </w:rPr>
        <w:t xml:space="preserve">Location:</w:t>
      </w:r>
      <w:r>
        <w:t xml:space="preserve"> </w:t>
      </w:r>
      <w:r>
        <w:t xml:space="preserve">Madrid, Spain</w:t>
      </w:r>
    </w:p>
    <w:p>
      <w:pPr>
        <w:pStyle w:val="BodyText"/>
      </w:pPr>
      <w:r>
        <w:rPr>
          <w:bCs/>
          <w:b/>
        </w:rPr>
        <w:t xml:space="preserve">Date of Review:</w:t>
      </w:r>
      <w:r>
        <w:t xml:space="preserve"> </w:t>
      </w:r>
      <w:r>
        <w:t xml:space="preserve">October 24, 2023</w:t>
      </w:r>
    </w:p>
    <w:p>
      <w:pPr>
        <w:pStyle w:val="BodyText"/>
      </w:pPr>
      <w:r>
        <w:rPr>
          <w:bCs/>
          <w:b/>
        </w:rPr>
        <w:t xml:space="preserve">Subject:</w:t>
      </w:r>
      <w:r>
        <w:t xml:space="preserve"> </w:t>
      </w:r>
      <w:r>
        <w:t xml:space="preserve">Dietitian Professional Competency</w:t>
      </w:r>
    </w:p>
    <w:p>
      <w:pPr>
        <w:pStyle w:val="BodyText"/>
      </w:pPr>
      <w:r>
        <w:rPr>
          <w:bCs/>
          <w:b/>
        </w:rPr>
        <w:t xml:space="preserve">Reference ID:</w:t>
      </w:r>
      <w:r>
        <w:t xml:space="preserve"> </w:t>
      </w:r>
      <w:r>
        <w:t xml:space="preserve">MAD-DIET-2023-089</w:t>
      </w:r>
    </w:p>
    <w:bookmarkEnd w:id="20"/>
    <w:bookmarkStart w:id="21" w:name="executive-summary"/>
    <w:p>
      <w:pPr>
        <w:pStyle w:val="Heading2"/>
      </w:pPr>
      <w:r>
        <w:t xml:space="preserve">1. Executive Summary</w:t>
      </w:r>
    </w:p>
    <w:p>
      <w:pPr>
        <w:pStyle w:val="FirstParagraph"/>
      </w:pPr>
      <w:r>
        <w:t xml:space="preserve">This Peer Review Report serves as a formal assessment of the professional practice, clinical competence, and ethical adherence of a registered Dietitian operating within the autonomous community of Madrid, Spain. The review was conducted in accordance with the standards set forth by the</w:t>
      </w:r>
      <w:r>
        <w:t xml:space="preserve"> </w:t>
      </w:r>
      <w:r>
        <w:rPr>
          <w:iCs/>
          <w:i/>
        </w:rPr>
        <w:t xml:space="preserve">Consejo General de Colegios Oficiales de Dietistas-Nutricionistas de España</w:t>
      </w:r>
      <w:r>
        <w:t xml:space="preserve"> </w:t>
      </w:r>
      <w:r>
        <w:t xml:space="preserve">(CGCODN) and local regulatory bodies in Madrid. The objective of this evaluation is to ensure that the Dietitian maintains the highest standards of patient care, evidence-based practice, and professional integrity required in the Spanish healthcare landscape.</w:t>
      </w:r>
    </w:p>
    <w:p>
      <w:pPr>
        <w:pStyle w:val="BodyText"/>
      </w:pPr>
      <w:r>
        <w:t xml:space="preserve">The review process involved a comprehensive analysis of clinical case files, patient feedback mechanisms, adherence to Spanish nutritional guidelines, and the Dietitian's contribution to the local professional community in Madrid. The findings indicate a robust commitment to professional excellence, with specific areas identified for continuous improvement regarding digital health integration and cross-cultural dietary counseling.</w:t>
      </w:r>
    </w:p>
    <w:bookmarkEnd w:id="21"/>
    <w:bookmarkStart w:id="22" w:name="X4dd00fc68482cf4cf61258feaf3b63282c0d037"/>
    <w:p>
      <w:pPr>
        <w:pStyle w:val="Heading2"/>
      </w:pPr>
      <w:r>
        <w:t xml:space="preserve">2. Regulatory Compliance and Professional Registration</w:t>
      </w:r>
    </w:p>
    <w:p>
      <w:pPr>
        <w:pStyle w:val="FirstParagraph"/>
      </w:pPr>
      <w:r>
        <w:t xml:space="preserve">A fundamental aspect of this Peer Review Report is the verification of the Dietitian's legal standing. The subject is confirmed to be fully registered with the</w:t>
      </w:r>
      <w:r>
        <w:t xml:space="preserve"> </w:t>
      </w:r>
      <w:r>
        <w:rPr>
          <w:iCs/>
          <w:i/>
        </w:rPr>
        <w:t xml:space="preserve">Colegio Oficial de Dietistas-Nutricionistas de Madrid</w:t>
      </w:r>
      <w:r>
        <w:t xml:space="preserve"> </w:t>
      </w:r>
      <w:r>
        <w:t xml:space="preserve">(CODINM). The review confirms that the professional license is current and that all mandatory continuing education credits required by the Spanish Ministry of Health have been fulfilled for the current cycle.</w:t>
      </w:r>
    </w:p>
    <w:p>
      <w:pPr>
        <w:pStyle w:val="BodyText"/>
      </w:pPr>
      <w:r>
        <w:t xml:space="preserve">Furthermore, the Dietitian's practice in Madrid adheres strictly to the</w:t>
      </w:r>
      <w:r>
        <w:t xml:space="preserve"> </w:t>
      </w:r>
      <w:r>
        <w:rPr>
          <w:iCs/>
          <w:i/>
        </w:rPr>
        <w:t xml:space="preserve">Ley 44/2003</w:t>
      </w:r>
      <w:r>
        <w:t xml:space="preserve"> </w:t>
      </w:r>
      <w:r>
        <w:t xml:space="preserve">of Nursing and the specific regulations governing Dietetics and Nutrition in Spain. The scope of practice is clearly defined, ensuring that the Dietitian operates within the legal boundaries of nutritional therapy and does not overstep into medical diagnosis reserved for physicians, thereby maintaining the collaborative healthcare model prevalent in the Spanish National Health System (SNS).</w:t>
      </w:r>
    </w:p>
    <w:bookmarkEnd w:id="22"/>
    <w:bookmarkStart w:id="23" w:name="Xdf4e2fb36fbd1c62ec6b5d80df32c2120c5b0ec"/>
    <w:p>
      <w:pPr>
        <w:pStyle w:val="Heading2"/>
      </w:pPr>
      <w:r>
        <w:t xml:space="preserve">3. Clinical Competence and Evidence-Based Practice</w:t>
      </w:r>
    </w:p>
    <w:p>
      <w:pPr>
        <w:pStyle w:val="FirstParagraph"/>
      </w:pPr>
      <w:r>
        <w:t xml:space="preserve">The core of this evaluation focuses on the clinical skills of the Dietitian. The review panel examined a random selection of twenty anonymized patient files. The analysis demonstrates a high level of proficiency in conducting anthropometric assessments, biochemical data interpretation, and dietary history taking. The Dietitian consistently utilizes the latest evidence-based guidelines, including those from the Spanish Society of Community Nutrition (SENC).</w:t>
      </w:r>
    </w:p>
    <w:p>
      <w:pPr>
        <w:pStyle w:val="BodyText"/>
      </w:pPr>
      <w:r>
        <w:t xml:space="preserve">Particular attention was paid to the management of chronic conditions prevalent in the Madrid region, such as type 2 diabetes, cardiovascular disease, and obesity. The nutritional interventions prescribed were found to be personalized, culturally appropriate, and aligned with the Mediterranean dietary pattern, which is central to public health recommendations in Spain. The Dietitian shows a strong ability to translate complex nutritional science into actionable dietary plans for patients of varying socioeconomic backgrounds found in the diverse districts of Madrid.</w:t>
      </w:r>
    </w:p>
    <w:bookmarkEnd w:id="23"/>
    <w:bookmarkStart w:id="24" w:name="X2aa8256a1c18a5694e51949de2b9659d9adfd74"/>
    <w:p>
      <w:pPr>
        <w:pStyle w:val="Heading2"/>
      </w:pPr>
      <w:r>
        <w:t xml:space="preserve">4. Ethical Standards and Patient Confidentiality</w:t>
      </w:r>
    </w:p>
    <w:p>
      <w:pPr>
        <w:pStyle w:val="FirstParagraph"/>
      </w:pPr>
      <w:r>
        <w:t xml:space="preserve">Ethical conduct is paramount in the practice of a Dietitian. This Peer Review Report confirms that the subject strictly adheres to the Code of Ethics of the CGCODN. Patient confidentiality is rigorously maintained in compliance with the General Data Protection Regulation (GDPR) and Spanish data protection laws (LOPDGDD).</w:t>
      </w:r>
    </w:p>
    <w:p>
      <w:pPr>
        <w:pStyle w:val="BodyText"/>
      </w:pPr>
      <w:r>
        <w:t xml:space="preserve">The review found no instances of conflicts of interest, particularly regarding relationships with food supplement manufacturers or commercial entities. The Dietitian maintains professional boundaries and ensures that all recommendations are made solely in the best interest of the patient's health, free from commercial bias. Informed consent procedures are documented correctly in all reviewed cases.</w:t>
      </w:r>
    </w:p>
    <w:bookmarkEnd w:id="24"/>
    <w:bookmarkStart w:id="25" w:name="Xb42826e17f6141c5ac85131dd305231d617db3e"/>
    <w:p>
      <w:pPr>
        <w:pStyle w:val="Heading2"/>
      </w:pPr>
      <w:r>
        <w:t xml:space="preserve">5. Communication and Interprofessional Collaboration</w:t>
      </w:r>
    </w:p>
    <w:p>
      <w:pPr>
        <w:pStyle w:val="FirstParagraph"/>
      </w:pPr>
      <w:r>
        <w:t xml:space="preserve">Effective communication is essential for a Dietitian working in Madrid's integrated healthcare system. The evaluation highlights the subject's strong collaborative relationships with physicians, nurses, and other healthcare professionals. The Dietitian actively participates in multidisciplinary team meetings, contributing valuable nutritional insights to patient care plans.</w:t>
      </w:r>
    </w:p>
    <w:p>
      <w:pPr>
        <w:pStyle w:val="BodyText"/>
      </w:pPr>
      <w:r>
        <w:t xml:space="preserve">Communication with patients is characterized by empathy, clarity, and cultural sensitivity. Given the multicultural nature of Madrid, the Dietitian demonstrates competence in addressing the dietary needs of diverse populations, ensuring that nutritional advice is respectful of cultural and religious dietary restrictions while promoting health.</w:t>
      </w:r>
    </w:p>
    <w:bookmarkEnd w:id="25"/>
    <w:bookmarkStart w:id="26" w:name="Xda79409093af40bd3d15ed7d2a5582dbca223f1"/>
    <w:p>
      <w:pPr>
        <w:pStyle w:val="Heading2"/>
      </w:pPr>
      <w:r>
        <w:t xml:space="preserve">6. Areas for Improvement and Recommendations</w:t>
      </w:r>
    </w:p>
    <w:p>
      <w:pPr>
        <w:pStyle w:val="FirstParagraph"/>
      </w:pPr>
      <w:r>
        <w:t xml:space="preserve">While the overall performance of the Dietitian is exemplary, this Peer Review Report identifies specific areas for professional development:</w:t>
      </w:r>
    </w:p>
    <w:p>
      <w:pPr>
        <w:numPr>
          <w:ilvl w:val="0"/>
          <w:numId w:val="1001"/>
        </w:numPr>
        <w:pStyle w:val="Compact"/>
      </w:pPr>
      <w:r>
        <w:rPr>
          <w:bCs/>
          <w:b/>
        </w:rPr>
        <w:t xml:space="preserve">Digital Health Integration:</w:t>
      </w:r>
      <w:r>
        <w:t xml:space="preserve"> </w:t>
      </w:r>
      <w:r>
        <w:t xml:space="preserve">It is recommended that the Dietitian further integrate telehealth platforms and digital nutrition tracking tools into their practice to enhance patient engagement and monitoring, aligning with the digital transformation goals of the Madrid healthcare system.</w:t>
      </w:r>
    </w:p>
    <w:p>
      <w:pPr>
        <w:numPr>
          <w:ilvl w:val="0"/>
          <w:numId w:val="1001"/>
        </w:numPr>
        <w:pStyle w:val="Compact"/>
      </w:pPr>
      <w:r>
        <w:rPr>
          <w:bCs/>
          <w:b/>
        </w:rPr>
        <w:t xml:space="preserve">Research Contribution:</w:t>
      </w:r>
      <w:r>
        <w:t xml:space="preserve"> </w:t>
      </w:r>
      <w:r>
        <w:t xml:space="preserve">The Dietitian is encouraged to participate more actively in local research initiatives or publish case studies in Spanish peer-reviewed journals to contribute to the body of knowledge in clinical nutrition.</w:t>
      </w:r>
    </w:p>
    <w:p>
      <w:pPr>
        <w:numPr>
          <w:ilvl w:val="0"/>
          <w:numId w:val="1001"/>
        </w:numPr>
        <w:pStyle w:val="Compact"/>
      </w:pPr>
      <w:r>
        <w:rPr>
          <w:bCs/>
          <w:b/>
        </w:rPr>
        <w:t xml:space="preserve">Public Health Advocacy:</w:t>
      </w:r>
      <w:r>
        <w:t xml:space="preserve"> </w:t>
      </w:r>
      <w:r>
        <w:t xml:space="preserve">Increased involvement in community nutrition education programs in Madrid would further demonstrate leadership and commitment to public health improvement.</w:t>
      </w:r>
    </w:p>
    <w:bookmarkEnd w:id="26"/>
    <w:bookmarkStart w:id="27" w:name="conclusion"/>
    <w:p>
      <w:pPr>
        <w:pStyle w:val="Heading2"/>
      </w:pPr>
      <w:r>
        <w:t xml:space="preserve">7. Conclusion</w:t>
      </w:r>
    </w:p>
    <w:p>
      <w:pPr>
        <w:pStyle w:val="FirstParagraph"/>
      </w:pPr>
      <w:r>
        <w:t xml:space="preserve">In conclusion, this Peer Review Report affirms that the Dietitian under review meets and exceeds the professional standards required for practice in Madrid, Spain. The subject demonstrates exceptional clinical competence, ethical integrity, and a commitment to evidence-based nutrition. The recommendations provided are intended to support ongoing professional growth and ensure continued excellence in patient care. The review panel recommends the renewal of professional standing without restriction.</w:t>
      </w:r>
    </w:p>
    <w:bookmarkEnd w:id="27"/>
    <w:p>
      <w:pPr>
        <w:pStyle w:val="BodyText"/>
      </w:pPr>
      <w:r>
        <w:rPr>
          <w:bCs/>
          <w:b/>
        </w:rPr>
        <w:t xml:space="preserve">Lead Reviewer:</w:t>
      </w:r>
    </w:p>
    <w:p>
      <w:pPr>
        <w:pStyle w:val="BodyText"/>
      </w:pPr>
      <w:r>
        <w:t xml:space="preserve">Dr. Elena Rodriguez, PhD</w:t>
      </w:r>
      <w:r>
        <w:br/>
      </w:r>
      <w:r>
        <w:t xml:space="preserve">Senior Dietitian-Nutritionist</w:t>
      </w:r>
      <w:r>
        <w:br/>
      </w:r>
      <w:r>
        <w:t xml:space="preserve">Madrid Peer Review Board</w:t>
      </w:r>
    </w:p>
    <w:p>
      <w:pPr>
        <w:pStyle w:val="BodyText"/>
      </w:pPr>
      <w:r>
        <w:rPr>
          <w:bCs/>
          <w:b/>
        </w:rPr>
        <w:t xml:space="preserve">Reviewed By:</w:t>
      </w:r>
    </w:p>
    <w:p>
      <w:pPr>
        <w:pStyle w:val="BodyText"/>
      </w:pPr>
      <w:r>
        <w:t xml:space="preserve">CODINM Ethics Committee</w:t>
      </w:r>
      <w:r>
        <w:br/>
      </w:r>
      <w:r>
        <w:t xml:space="preserve">Madrid, Spain</w:t>
      </w:r>
    </w:p>
    <w:p>
      <w:pPr>
        <w:pStyle w:val="BodyText"/>
      </w:pPr>
      <w:r>
        <w:t xml:space="preserve">This document is confidential and intended solely for the use of the individual or entity to whom it is addressed. Unauthorized distribution is prohibited.</w:t>
      </w:r>
    </w:p>
    <w:p>
      <w:pPr>
        <w:pStyle w:val="BodyText"/>
      </w:pPr>
      <w:r>
        <w:t xml:space="preserve">© 2023 Peer Review Board - Madrid, Spain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Dietitian Professional Practice in Madrid, Spain</dc:title>
  <dc:creator/>
  <dc:language>en</dc:language>
  <cp:keywords/>
  <dcterms:created xsi:type="dcterms:W3CDTF">2026-10-10T04:24:12Z</dcterms:created>
  <dcterms:modified xsi:type="dcterms:W3CDTF">2026-10-10T04:24:12Z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