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Dietitian Performance</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registered Dietitian practicing within the healthcare systems of United States Los Angeles. The purpose of this review is to ensure that the highest standards of nutritional care are maintained, in accordance with the regulations set forth by the California Board of Registered Dietitian Nutritionists and the Academy of Nutrition and Dietetics.</w:t>
      </w:r>
    </w:p>
    <w:p>
      <w:pPr>
        <w:pStyle w:val="BodyText"/>
      </w:pPr>
      <w:r>
        <w:t xml:space="preserve">The review process is a critical component of quality assurance in healthcare, particularly in a diverse and complex medical environment like Los Angeles. It aims to identify areas of excellence, address potential deficiencies, and ultimately enhance patient outcomes through evidence-based nutritional interventions.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Clinical assessment and diagnosis of nutritional status.</w:t>
      </w:r>
    </w:p>
    <w:p>
      <w:pPr>
        <w:numPr>
          <w:ilvl w:val="0"/>
          <w:numId w:val="1001"/>
        </w:numPr>
        <w:pStyle w:val="Compact"/>
      </w:pPr>
      <w:r>
        <w:t xml:space="preserve">Development and implementation of individualized nutrition care plans.</w:t>
      </w:r>
    </w:p>
    <w:p>
      <w:pPr>
        <w:numPr>
          <w:ilvl w:val="0"/>
          <w:numId w:val="1001"/>
        </w:numPr>
        <w:pStyle w:val="Compact"/>
      </w:pPr>
      <w:r>
        <w:t xml:space="preserve">Adherence to evidence-based guidelines and best practices.</w:t>
      </w:r>
    </w:p>
    <w:p>
      <w:pPr>
        <w:numPr>
          <w:ilvl w:val="0"/>
          <w:numId w:val="1001"/>
        </w:numPr>
        <w:pStyle w:val="Compact"/>
      </w:pPr>
      <w:r>
        <w:t xml:space="preserve">Communication and collaboration with interdisciplinary healthcare teams.</w:t>
      </w:r>
    </w:p>
    <w:p>
      <w:pPr>
        <w:numPr>
          <w:ilvl w:val="0"/>
          <w:numId w:val="1001"/>
        </w:numPr>
        <w:pStyle w:val="Compact"/>
      </w:pPr>
      <w:r>
        <w:t xml:space="preserve">Patient education and counseling effectiveness.</w:t>
      </w:r>
    </w:p>
    <w:p>
      <w:pPr>
        <w:numPr>
          <w:ilvl w:val="0"/>
          <w:numId w:val="1001"/>
        </w:numPr>
        <w:pStyle w:val="Compact"/>
      </w:pPr>
      <w:r>
        <w:t xml:space="preserve">Compliance with legal and ethical standards in United States Los Angeles.</w:t>
      </w:r>
    </w:p>
    <w:p>
      <w:pPr>
        <w:pStyle w:val="FirstParagraph"/>
      </w:pPr>
      <w:r>
        <w:t xml:space="preserve">The review period covers the last twelve months of the Dietitian's practice, including a sample of patient records, direct observations, and feedback from colleagues and patients.</w:t>
      </w:r>
    </w:p>
    <w:bookmarkEnd w:id="22"/>
    <w:bookmarkStart w:id="26" w:name="clinical-competence"/>
    <w:p>
      <w:pPr>
        <w:pStyle w:val="Heading2"/>
      </w:pPr>
      <w:r>
        <w:t xml:space="preserve">3. Clinical Competence</w:t>
      </w:r>
    </w:p>
    <w:bookmarkStart w:id="23" w:name="nutritional-assessment"/>
    <w:p>
      <w:pPr>
        <w:pStyle w:val="Heading3"/>
      </w:pPr>
      <w:r>
        <w:t xml:space="preserve">3.1 Nutritional Assessment</w:t>
      </w:r>
    </w:p>
    <w:p>
      <w:pPr>
        <w:pStyle w:val="FirstParagraph"/>
      </w:pPr>
      <w:r>
        <w:t xml:space="preserve">The Dietitian demonstrates a thorough and systematic approach to nutritional assessment. Patient records indicate consistent use of validated tools and methodologies to evaluate dietary intake, anthropometric measurements, biochemical data, and clinical history. The assessments are comprehensive, taking into account the unique cultural and socioeconomic factors prevalent in the diverse population of United States Los Angeles.</w:t>
      </w:r>
    </w:p>
    <w:bookmarkEnd w:id="23"/>
    <w:bookmarkStart w:id="24" w:name="diagnosis-and-intervention"/>
    <w:p>
      <w:pPr>
        <w:pStyle w:val="Heading3"/>
      </w:pPr>
      <w:r>
        <w:t xml:space="preserve">3.2 Diagnosis and Intervention</w:t>
      </w:r>
    </w:p>
    <w:p>
      <w:pPr>
        <w:pStyle w:val="FirstParagraph"/>
      </w:pPr>
      <w:r>
        <w:t xml:space="preserve">Nutrition diagnoses are accurately identified and documented, aligning with the standardized language of the Academy of Nutrition and Dietetics. The Dietitian's intervention plans are evidence-based, tailored to individual patient needs, and regularly updated based on patient progress and changing health conditions. The use of innovative approaches, such as telehealth consultations and digital nutrition tracking tools, reflects a commitment to modernizing patient care in a technologically advanced city like Los Angeles.</w:t>
      </w:r>
    </w:p>
    <w:bookmarkEnd w:id="24"/>
    <w:bookmarkStart w:id="25" w:name="monitoring-and-evaluation"/>
    <w:p>
      <w:pPr>
        <w:pStyle w:val="Heading3"/>
      </w:pPr>
      <w:r>
        <w:t xml:space="preserve">3.3 Monitoring and Evaluation</w:t>
      </w:r>
    </w:p>
    <w:p>
      <w:pPr>
        <w:pStyle w:val="FirstParagraph"/>
      </w:pPr>
      <w:r>
        <w:t xml:space="preserve">The Dietitian consistently monitors patient outcomes and adjusts nutrition care plans as necessary. Documentation shows a clear process for evaluating the effectiveness of interventions, with measurable goals and outcomes. This proactive approach ensures that patients receive continuous, high-quality care that adapts to their evolving health needs.</w:t>
      </w:r>
    </w:p>
    <w:bookmarkEnd w:id="25"/>
    <w:bookmarkEnd w:id="26"/>
    <w:bookmarkStart w:id="27" w:name="professional-conduct-and-ethics"/>
    <w:p>
      <w:pPr>
        <w:pStyle w:val="Heading2"/>
      </w:pPr>
      <w:r>
        <w:t xml:space="preserve">4. Professional Conduct and Ethics</w:t>
      </w:r>
    </w:p>
    <w:p>
      <w:pPr>
        <w:pStyle w:val="FirstParagraph"/>
      </w:pPr>
      <w:r>
        <w:t xml:space="preserve">The Dietitian adheres to the Code of Ethics established by the Academy of Nutrition and Dietetics and complies with all relevant state and federal regulations. There are no recorded instances of ethical violations or professional misconduct. The Dietitian maintains patient confidentiality, obtains informed consent, and respects patient autonomy in all interactions.</w:t>
      </w:r>
    </w:p>
    <w:p>
      <w:pPr>
        <w:pStyle w:val="BodyText"/>
      </w:pPr>
      <w:r>
        <w:t xml:space="preserve">In the context of United States Los Angeles, where healthcare disparities and cultural diversity are significant, the Dietitian demonstrates cultural competence and sensitivity. This is evident in the personalized care plans that consider patients' cultural dietary preferences and socioeconomic circumstances, ensuring equitable access to nutritional care.</w:t>
      </w:r>
    </w:p>
    <w:bookmarkEnd w:id="27"/>
    <w:bookmarkStart w:id="28" w:name="communication-and-collaboration"/>
    <w:p>
      <w:pPr>
        <w:pStyle w:val="Heading2"/>
      </w:pPr>
      <w:r>
        <w:t xml:space="preserve">5. Communication and Collaboration</w:t>
      </w:r>
    </w:p>
    <w:p>
      <w:pPr>
        <w:pStyle w:val="FirstParagraph"/>
      </w:pPr>
      <w:r>
        <w:t xml:space="preserve">Effective communication is a cornerstone of successful nutritional care. The Dietitian exhibits strong communication skills, both with patients and interdisciplinary healthcare teams. Patient feedback indicates that the Dietitian is approachable, empathetic, and skilled in translating complex nutritional information into understandable and actionable advice.</w:t>
      </w:r>
    </w:p>
    <w:p>
      <w:pPr>
        <w:pStyle w:val="BodyText"/>
      </w:pPr>
      <w:r>
        <w:t xml:space="preserve">Collaboration with physicians, nurses, pharmacists, and other healthcare professionals is seamless and productive. The Dietitian actively participates in team meetings, contributes valuable insights to patient care plans, and fosters a collaborative environment that enhances overall patient outcomes. This teamwork is particularly vital in the large, multidisciplinary healthcare facilities common in United States Los Angeles.</w:t>
      </w:r>
    </w:p>
    <w:bookmarkEnd w:id="28"/>
    <w:bookmarkStart w:id="29" w:name="areas-for-improvement"/>
    <w:p>
      <w:pPr>
        <w:pStyle w:val="Heading2"/>
      </w:pPr>
      <w:r>
        <w:t xml:space="preserve">6. Areas for Improvement</w:t>
      </w:r>
    </w:p>
    <w:p>
      <w:pPr>
        <w:pStyle w:val="FirstParagraph"/>
      </w:pPr>
      <w:r>
        <w:t xml:space="preserve">While the Dietitian's performance is commendable, the following areas for improvement have been identified:</w:t>
      </w:r>
    </w:p>
    <w:p>
      <w:pPr>
        <w:numPr>
          <w:ilvl w:val="0"/>
          <w:numId w:val="1002"/>
        </w:numPr>
        <w:pStyle w:val="Compact"/>
      </w:pPr>
      <w:r>
        <w:rPr>
          <w:bCs/>
          <w:b/>
        </w:rPr>
        <w:t xml:space="preserve">Documentation Efficiency:</w:t>
      </w:r>
      <w:r>
        <w:t xml:space="preserve"> </w:t>
      </w:r>
      <w:r>
        <w:t xml:space="preserve">Although documentation is thorough, there is room for improvement in streamlining the process to reduce administrative burden and allow more time for direct patient care.</w:t>
      </w:r>
    </w:p>
    <w:p>
      <w:pPr>
        <w:numPr>
          <w:ilvl w:val="0"/>
          <w:numId w:val="1002"/>
        </w:numPr>
        <w:pStyle w:val="Compact"/>
      </w:pPr>
      <w:r>
        <w:rPr>
          <w:bCs/>
          <w:b/>
        </w:rPr>
        <w:t xml:space="preserve">Continuing Education:</w:t>
      </w:r>
      <w:r>
        <w:t xml:space="preserve"> </w:t>
      </w:r>
      <w:r>
        <w:t xml:space="preserve">The Dietitian is encouraged to pursue additional training in emerging areas of nutrition science, such as personalized nutrition and the impact of gut microbiota on health, to stay at the forefront of the field.</w:t>
      </w:r>
    </w:p>
    <w:p>
      <w:pPr>
        <w:numPr>
          <w:ilvl w:val="0"/>
          <w:numId w:val="1002"/>
        </w:numPr>
        <w:pStyle w:val="Compact"/>
      </w:pPr>
      <w:r>
        <w:rPr>
          <w:bCs/>
          <w:b/>
        </w:rPr>
        <w:t xml:space="preserve">Community Outreach:</w:t>
      </w:r>
      <w:r>
        <w:t xml:space="preserve"> </w:t>
      </w:r>
      <w:r>
        <w:t xml:space="preserve">Expanding community outreach programs could further enhance the Dietitian's impact on public health in United States Los Angeles, particularly in underserved communities.</w:t>
      </w:r>
    </w:p>
    <w:bookmarkEnd w:id="29"/>
    <w:bookmarkStart w:id="30" w:name="conclusion"/>
    <w:p>
      <w:pPr>
        <w:pStyle w:val="Heading2"/>
      </w:pPr>
      <w:r>
        <w:t xml:space="preserve">7. Conclusion</w:t>
      </w:r>
    </w:p>
    <w:p>
      <w:pPr>
        <w:pStyle w:val="FirstParagraph"/>
      </w:pPr>
      <w:r>
        <w:t xml:space="preserve">In conclusion, this Peer Review Report affirms that the Dietitian under review meets and, in many areas, exceeds the professional standards expected of a registered Dietitian practicing in United States Los Angeles. The Dietitian's clinical competence, ethical conduct, and commitment to patient-centered care are exemplary. The identified areas for improvement are minor and present opportunities for further professional growth.</w:t>
      </w:r>
    </w:p>
    <w:p>
      <w:pPr>
        <w:pStyle w:val="BodyText"/>
      </w:pPr>
      <w:r>
        <w:t xml:space="preserve">It is recommended that the Dietitian continue their current practices while addressing the suggested areas for improvement. Regular peer reviews should be conducted to ensure ongoing quality of care and professional development.</w:t>
      </w:r>
    </w:p>
    <w:bookmarkEnd w:id="30"/>
    <w:p>
      <w:pPr>
        <w:pStyle w:val="BodyText"/>
      </w:pPr>
      <w:r>
        <w:rPr>
          <w:bCs/>
          <w:b/>
        </w:rPr>
        <w:t xml:space="preserve">Prepared by:</w:t>
      </w:r>
    </w:p>
    <w:p>
      <w:pPr>
        <w:pStyle w:val="BodyText"/>
      </w:pPr>
      <w:r>
        <w:t xml:space="preserve">Dr. Jane Doe, RD, LDN</w:t>
      </w:r>
    </w:p>
    <w:p>
      <w:pPr>
        <w:pStyle w:val="BodyText"/>
      </w:pPr>
      <w:r>
        <w:t xml:space="preserve">Senior Peer Reviewer</w:t>
      </w:r>
    </w:p>
    <w:p>
      <w:pPr>
        <w:pStyle w:val="BodyText"/>
      </w:pPr>
      <w:r>
        <w:t xml:space="preserve">Los Angeles Healthcare Quality Assurance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Services</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