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r>
        <w:br/>
      </w:r>
      <w:r>
        <w:rPr>
          <w:bCs/>
          <w:b/>
        </w:rPr>
        <w:t xml:space="preserve">Location:</w:t>
      </w:r>
      <w:r>
        <w:t xml:space="preserve"> </w:t>
      </w:r>
      <w:r>
        <w:t xml:space="preserve">Australia Sydney</w:t>
      </w:r>
      <w:r>
        <w:br/>
      </w:r>
      <w:r>
        <w:rPr>
          <w:bCs/>
          <w:b/>
        </w:rPr>
        <w:t xml:space="preserve">Date:</w:t>
      </w:r>
      <w:r>
        <w:t xml:space="preserve"> </w:t>
      </w:r>
      <w:r>
        <w:t xml:space="preserve">October 10, 2023</w:t>
      </w:r>
      <w:r>
        <w:br/>
      </w: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compliance, and operational effectiveness of Diplomat in the context of its activities within Australia Sydney. The purpose of this review is to ensure that Diplomat adheres to the highest standards of professionalism, regulatory compliance, and service delivery expected in the Australian market. The review encompasses various aspects, including operational procedures, stakeholder engagement, legal compliance, and overall impact on the local community.</w:t>
      </w:r>
    </w:p>
    <w:bookmarkEnd w:id="21"/>
    <w:bookmarkStart w:id="22" w:name="scope-of-the-review"/>
    <w:p>
      <w:pPr>
        <w:pStyle w:val="Heading2"/>
      </w:pPr>
      <w:r>
        <w:t xml:space="preserve">2. Scope of the Review</w:t>
      </w:r>
    </w:p>
    <w:p>
      <w:pPr>
        <w:pStyle w:val="FirstParagraph"/>
      </w:pPr>
      <w:r>
        <w:t xml:space="preserve">The scope of this Peer Review Report is comprehensive and covers the following key areas:</w:t>
      </w:r>
    </w:p>
    <w:p>
      <w:pPr>
        <w:numPr>
          <w:ilvl w:val="0"/>
          <w:numId w:val="1001"/>
        </w:numPr>
        <w:pStyle w:val="Compact"/>
      </w:pPr>
      <w:r>
        <w:t xml:space="preserve">Operational efficiency and effectiveness of Diplomat in Australia Sydney.</w:t>
      </w:r>
    </w:p>
    <w:p>
      <w:pPr>
        <w:numPr>
          <w:ilvl w:val="0"/>
          <w:numId w:val="1001"/>
        </w:numPr>
        <w:pStyle w:val="Compact"/>
      </w:pPr>
      <w:r>
        <w:t xml:space="preserve">Compliance with Australian laws, regulations, and industry standards.</w:t>
      </w:r>
    </w:p>
    <w:p>
      <w:pPr>
        <w:numPr>
          <w:ilvl w:val="0"/>
          <w:numId w:val="1001"/>
        </w:numPr>
        <w:pStyle w:val="Compact"/>
      </w:pPr>
      <w:r>
        <w:t xml:space="preserve">Quality of service delivery and customer satisfaction.</w:t>
      </w:r>
    </w:p>
    <w:p>
      <w:pPr>
        <w:numPr>
          <w:ilvl w:val="0"/>
          <w:numId w:val="1001"/>
        </w:numPr>
        <w:pStyle w:val="Compact"/>
      </w:pPr>
      <w:r>
        <w:t xml:space="preserve">Stakeholder engagement and community impact.</w:t>
      </w:r>
    </w:p>
    <w:p>
      <w:pPr>
        <w:numPr>
          <w:ilvl w:val="0"/>
          <w:numId w:val="1001"/>
        </w:numPr>
        <w:pStyle w:val="Compact"/>
      </w:pPr>
      <w:r>
        <w:t xml:space="preserve">Risk management and mitigation strategies.</w:t>
      </w:r>
    </w:p>
    <w:p>
      <w:pPr>
        <w:numPr>
          <w:ilvl w:val="0"/>
          <w:numId w:val="1001"/>
        </w:numPr>
        <w:pStyle w:val="Compact"/>
      </w:pPr>
      <w:r>
        <w:t xml:space="preserve">Financial transparency and accountability.</w:t>
      </w:r>
    </w:p>
    <w:p>
      <w:pPr>
        <w:pStyle w:val="FirstParagraph"/>
      </w:pPr>
      <w:r>
        <w:t xml:space="preserve">The review is based on data collected from various sources, including internal audits, stakeholder interviews, public records, and third-party assessments.</w:t>
      </w:r>
    </w:p>
    <w:bookmarkEnd w:id="22"/>
    <w:bookmarkStart w:id="23" w:name="methodology"/>
    <w:p>
      <w:pPr>
        <w:pStyle w:val="Heading2"/>
      </w:pPr>
      <w:r>
        <w:t xml:space="preserve">3. Methodology</w:t>
      </w:r>
    </w:p>
    <w:p>
      <w:pPr>
        <w:pStyle w:val="FirstParagraph"/>
      </w:pPr>
      <w:r>
        <w:t xml:space="preserve">The methodology employed for this Peer Review Report includes:</w:t>
      </w:r>
    </w:p>
    <w:p>
      <w:pPr>
        <w:numPr>
          <w:ilvl w:val="0"/>
          <w:numId w:val="1002"/>
        </w:numPr>
        <w:pStyle w:val="Compact"/>
      </w:pPr>
      <w:r>
        <w:t xml:space="preserve">Documentary analysis of Diplomat’s policies, procedures, and reports.</w:t>
      </w:r>
    </w:p>
    <w:p>
      <w:pPr>
        <w:numPr>
          <w:ilvl w:val="0"/>
          <w:numId w:val="1002"/>
        </w:numPr>
        <w:pStyle w:val="Compact"/>
      </w:pPr>
      <w:r>
        <w:t xml:space="preserve">Interviews with key stakeholders, including employees, clients, and regulatory bodies.</w:t>
      </w:r>
    </w:p>
    <w:p>
      <w:pPr>
        <w:numPr>
          <w:ilvl w:val="0"/>
          <w:numId w:val="1002"/>
        </w:numPr>
        <w:pStyle w:val="Compact"/>
      </w:pPr>
      <w:r>
        <w:t xml:space="preserve">Site visits to Diplomat’s operations in Australia Sydney.</w:t>
      </w:r>
    </w:p>
    <w:p>
      <w:pPr>
        <w:numPr>
          <w:ilvl w:val="0"/>
          <w:numId w:val="1002"/>
        </w:numPr>
        <w:pStyle w:val="Compact"/>
      </w:pPr>
      <w:r>
        <w:t xml:space="preserve">Comparison of Diplomat’s practices against industry benchmarks and best practices.</w:t>
      </w:r>
    </w:p>
    <w:p>
      <w:pPr>
        <w:pStyle w:val="FirstParagraph"/>
      </w:pPr>
      <w:r>
        <w:t xml:space="preserve">The review process was conducted in accordance with international standards for peer reviews and was designed to provide an objective and unbiased assessment.</w:t>
      </w:r>
    </w:p>
    <w:bookmarkEnd w:id="23"/>
    <w:bookmarkStart w:id="30" w:name="findings"/>
    <w:p>
      <w:pPr>
        <w:pStyle w:val="Heading2"/>
      </w:pPr>
      <w:r>
        <w:t xml:space="preserve">4. Findings</w:t>
      </w:r>
    </w:p>
    <w:bookmarkStart w:id="24" w:name="operational-efficiency"/>
    <w:p>
      <w:pPr>
        <w:pStyle w:val="Heading3"/>
      </w:pPr>
      <w:r>
        <w:t xml:space="preserve">4.1 Operational Efficiency</w:t>
      </w:r>
    </w:p>
    <w:p>
      <w:pPr>
        <w:pStyle w:val="FirstParagraph"/>
      </w:pPr>
      <w:r>
        <w:t xml:space="preserve">Diplomat has demonstrated a high level of operational efficiency in Australia Sydney. The organization’s processes are well-structured, and there is a clear focus on continuous improvement. However, there are opportunities to enhance digital transformation efforts to further streamline operations and improve service delivery.</w:t>
      </w:r>
    </w:p>
    <w:bookmarkEnd w:id="24"/>
    <w:bookmarkStart w:id="25" w:name="regulatory-compliance"/>
    <w:p>
      <w:pPr>
        <w:pStyle w:val="Heading3"/>
      </w:pPr>
      <w:r>
        <w:t xml:space="preserve">4.2 Regulatory Compliance</w:t>
      </w:r>
    </w:p>
    <w:p>
      <w:pPr>
        <w:pStyle w:val="FirstParagraph"/>
      </w:pPr>
      <w:r>
        <w:t xml:space="preserve">Diplomat is generally compliant with Australian laws and regulations. The organization has implemented robust compliance frameworks and regularly conducts internal audits to ensure adherence. However, there are areas where additional training and awareness programs could strengthen compliance efforts, particularly in relation to data privacy and cybersecurity.</w:t>
      </w:r>
    </w:p>
    <w:bookmarkEnd w:id="25"/>
    <w:bookmarkStart w:id="26" w:name="service-quality"/>
    <w:p>
      <w:pPr>
        <w:pStyle w:val="Heading3"/>
      </w:pPr>
      <w:r>
        <w:t xml:space="preserve">4.3 Service Quality</w:t>
      </w:r>
    </w:p>
    <w:p>
      <w:pPr>
        <w:pStyle w:val="FirstParagraph"/>
      </w:pPr>
      <w:r>
        <w:t xml:space="preserve">Feedback from clients and stakeholders indicates that Diplomat provides high-quality services in Australia Sydney. The organization is responsive to client needs and maintains a professional approach. Nevertheless, there is room for improvement in terms of personalizing services to better meet the diverse needs of the local community.</w:t>
      </w:r>
    </w:p>
    <w:bookmarkEnd w:id="26"/>
    <w:bookmarkStart w:id="27" w:name="stakeholder-engagement"/>
    <w:p>
      <w:pPr>
        <w:pStyle w:val="Heading3"/>
      </w:pPr>
      <w:r>
        <w:t xml:space="preserve">4.4 Stakeholder Engagement</w:t>
      </w:r>
    </w:p>
    <w:p>
      <w:pPr>
        <w:pStyle w:val="FirstParagraph"/>
      </w:pPr>
      <w:r>
        <w:t xml:space="preserve">Diplomat has established strong relationships with key stakeholders in Australia Sydney, including government agencies, community organizations, and industry partners. The organization actively engages with stakeholders and seeks their input on important matters. However, there is an opportunity to enhance transparency and communication to build even stronger trust and collaboration.</w:t>
      </w:r>
    </w:p>
    <w:bookmarkEnd w:id="27"/>
    <w:bookmarkStart w:id="28" w:name="risk-management"/>
    <w:p>
      <w:pPr>
        <w:pStyle w:val="Heading3"/>
      </w:pPr>
      <w:r>
        <w:t xml:space="preserve">4.5 Risk Management</w:t>
      </w:r>
    </w:p>
    <w:p>
      <w:pPr>
        <w:pStyle w:val="FirstParagraph"/>
      </w:pPr>
      <w:r>
        <w:t xml:space="preserve">Diplomat has a comprehensive risk management framework in place. The organization identifies, assesses, and mitigates risks effectively. However, there is a need to further integrate risk management into strategic planning to ensure that emerging risks are proactively addressed.</w:t>
      </w:r>
    </w:p>
    <w:bookmarkEnd w:id="28"/>
    <w:bookmarkStart w:id="29" w:name="financial-transparency"/>
    <w:p>
      <w:pPr>
        <w:pStyle w:val="Heading3"/>
      </w:pPr>
      <w:r>
        <w:t xml:space="preserve">4.6 Financial Transparency</w:t>
      </w:r>
    </w:p>
    <w:p>
      <w:pPr>
        <w:pStyle w:val="FirstParagraph"/>
      </w:pPr>
      <w:r>
        <w:t xml:space="preserve">Diplomat maintains a high level of financial transparency and accountability. Financial reports are accurate, timely, and comply with Australian accounting standards. The organization’s financial practices contribute to its reputation for integrity and reliability.</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 to enhance Diplomat’s performance in Australia Sydney:</w:t>
      </w:r>
    </w:p>
    <w:p>
      <w:pPr>
        <w:numPr>
          <w:ilvl w:val="0"/>
          <w:numId w:val="1003"/>
        </w:numPr>
        <w:pStyle w:val="Compact"/>
      </w:pPr>
      <w:r>
        <w:t xml:space="preserve">Accelerate digital transformation initiatives to improve operational efficiency and service delivery.</w:t>
      </w:r>
    </w:p>
    <w:p>
      <w:pPr>
        <w:numPr>
          <w:ilvl w:val="0"/>
          <w:numId w:val="1003"/>
        </w:numPr>
        <w:pStyle w:val="Compact"/>
      </w:pPr>
      <w:r>
        <w:t xml:space="preserve">Implement additional training programs to strengthen regulatory compliance, particularly in data privacy and cybersecurity.</w:t>
      </w:r>
    </w:p>
    <w:p>
      <w:pPr>
        <w:numPr>
          <w:ilvl w:val="0"/>
          <w:numId w:val="1003"/>
        </w:numPr>
        <w:pStyle w:val="Compact"/>
      </w:pPr>
      <w:r>
        <w:t xml:space="preserve">Enhance service personalization to better meet the diverse needs of the local community.</w:t>
      </w:r>
    </w:p>
    <w:p>
      <w:pPr>
        <w:numPr>
          <w:ilvl w:val="0"/>
          <w:numId w:val="1003"/>
        </w:numPr>
        <w:pStyle w:val="Compact"/>
      </w:pPr>
      <w:r>
        <w:t xml:space="preserve">Improve transparency and communication with stakeholders to build stronger trust and collaboration.</w:t>
      </w:r>
    </w:p>
    <w:p>
      <w:pPr>
        <w:numPr>
          <w:ilvl w:val="0"/>
          <w:numId w:val="1003"/>
        </w:numPr>
        <w:pStyle w:val="Compact"/>
      </w:pPr>
      <w:r>
        <w:t xml:space="preserve">Integrate risk management more closely with strategic planning to proactively address emerging risks.</w:t>
      </w:r>
    </w:p>
    <w:bookmarkEnd w:id="31"/>
    <w:bookmarkStart w:id="32" w:name="conclusion"/>
    <w:p>
      <w:pPr>
        <w:pStyle w:val="Heading2"/>
      </w:pPr>
      <w:r>
        <w:t xml:space="preserve">6. Conclusion</w:t>
      </w:r>
    </w:p>
    <w:p>
      <w:pPr>
        <w:pStyle w:val="FirstParagraph"/>
      </w:pPr>
      <w:r>
        <w:t xml:space="preserve">In conclusion, Diplomat has demonstrated a strong commitment to excellence in its operations within Australia Sydney. The organization is compliant with relevant laws and regulations, provides high-quality services, and maintains positive relationships with stakeholders. By implementing the recommendations outlined in this Peer Review Report, Diplomat can further enhance its performance and continue to be a trusted and respected entity in the Australian market.</w:t>
      </w:r>
    </w:p>
    <w:bookmarkEnd w:id="32"/>
    <w:p>
      <w:pPr>
        <w:pStyle w:val="BodyText"/>
      </w:pPr>
      <w:r>
        <w:rPr>
          <w:bCs/>
          <w:b/>
        </w:rPr>
        <w:t xml:space="preserve">Prepared by:</w:t>
      </w:r>
      <w:r>
        <w:br/>
      </w:r>
      <w:r>
        <w:t xml:space="preserve">[Reviewer Name]</w:t>
      </w:r>
      <w:r>
        <w:br/>
      </w:r>
      <w:r>
        <w:t xml:space="preserve">[Title]</w:t>
      </w:r>
      <w:r>
        <w:br/>
      </w:r>
      <w:r>
        <w:t xml:space="preserve">[Organization]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Australia Sydney</dc:title>
  <dc:creator/>
  <dc:language>en</dc:language>
  <cp:keywords/>
  <dcterms:created xsi:type="dcterms:W3CDTF">2026-10-10T08:13:24Z</dcterms:created>
  <dcterms:modified xsi:type="dcterms:W3CDTF">2026-10-10T08:13:24Z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