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Diplomat</w:t>
      </w:r>
      <w:r>
        <w:t xml:space="preserve"> </w:t>
      </w:r>
      <w:r>
        <w:t xml:space="preserve">Protocol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X08f3b7848cf188fdc33baf07c064b5dd2c904b8"/>
    <w:p>
      <w:pPr>
        <w:pStyle w:val="Heading1"/>
      </w:pPr>
      <w:r>
        <w:t xml:space="preserve">Peer Review Report: Diplomat Protocol and Operational Standards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Diplomat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China Beijing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Classification:</w:t>
      </w:r>
      <w:r>
        <w:t xml:space="preserve"> </w:t>
      </w:r>
      <w:r>
        <w:t xml:space="preserve">Internal Review / Strategic Analysis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Peer Review Report provides a comprehensive evaluation of the operational efficacy, cultural integration, and strategic positioning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entity within the complex geopolitical landscape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The review assesses current protocols, stakeholder engagement strategies, and adherence to local regulatory frameworks. The primary objective is to ensure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maintains the highest standards of professionalism while navigating the unique administrative and cultural environment of the Chinese capital.</w:t>
      </w:r>
    </w:p>
    <w:p>
      <w:pPr>
        <w:pStyle w:val="BodyText"/>
      </w:pPr>
      <w:r>
        <w:t xml:space="preserve">The findings indicate that while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has established a robust presence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there are critical areas requiring refinement to enhance diplomatic resonance and operational fluidity. This report outlines specific recommendations to align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's activities with the expectations of local authorities and international partners in the region.</w:t>
      </w:r>
    </w:p>
    <w:bookmarkEnd w:id="21"/>
    <w:bookmarkStart w:id="22" w:name="X5cb12616d1f65f1de8e4456418a06ed9062420a"/>
    <w:p>
      <w:pPr>
        <w:pStyle w:val="Heading2"/>
      </w:pPr>
      <w:r>
        <w:t xml:space="preserve">2. Contextual Analysis: The Beijing Environment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requires a nuanced understanding of the city's role as the political and cultural heart of the nation. Beijing is not merely a location; it is a hub of intense diplomatic activity where protocol is paramount.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recognize that interactions in this environment are heavily influenced by hierarchical structures, the concept of "face" (mianzi), and long-term relationship building (guanxi).</w:t>
      </w:r>
    </w:p>
    <w:p>
      <w:pPr>
        <w:pStyle w:val="BodyText"/>
      </w:pPr>
      <w:r>
        <w:t xml:space="preserve">The review highlights that the current approach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acknowledges the significance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but occasionally underestimates the depth of local bureaucratic procedures. Success in this region demands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acts not only as a representative of their home institution but as a respectful participant in the local diplomatic ecosystem.</w:t>
      </w:r>
    </w:p>
    <w:bookmarkEnd w:id="22"/>
    <w:bookmarkStart w:id="25" w:name="evaluation-of-diplomatic-protocols"/>
    <w:p>
      <w:pPr>
        <w:pStyle w:val="Heading2"/>
      </w:pPr>
      <w:r>
        <w:t xml:space="preserve">3. Evaluation of Diplomatic Protocols</w:t>
      </w:r>
    </w:p>
    <w:bookmarkStart w:id="23" w:name="communication-and-language"/>
    <w:p>
      <w:pPr>
        <w:pStyle w:val="Heading3"/>
      </w:pPr>
      <w:r>
        <w:t xml:space="preserve">3.1. Communication and Language</w:t>
      </w:r>
    </w:p>
    <w:p>
      <w:pPr>
        <w:pStyle w:val="FirstParagraph"/>
      </w:pPr>
      <w:r>
        <w:t xml:space="preserve">A critical component of this Peer Review Report is the assessment of communication strategies.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linguistic precision is non-negotiable. The review notes that while English is widely used in international circles, the ability to engage in Mandarin, or at least utilize high-quality interpretation services, significantly enhances credibility.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advised to prioritize culturally adapted messaging that resonates with local values while maintaining international standards.</w:t>
      </w:r>
    </w:p>
    <w:bookmarkEnd w:id="23"/>
    <w:bookmarkStart w:id="24" w:name="protocol-and-etiquette"/>
    <w:p>
      <w:pPr>
        <w:pStyle w:val="Heading3"/>
      </w:pPr>
      <w:r>
        <w:t xml:space="preserve">3.2. Protocol and Etiquette</w:t>
      </w:r>
    </w:p>
    <w:p>
      <w:pPr>
        <w:pStyle w:val="FirstParagraph"/>
      </w:pPr>
      <w:r>
        <w:t xml:space="preserve">Adherence to protocol is the bedrock of diplomacy.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this extends beyond formal dress codes to include seating arrangements, gift-giving customs, and the timing of meetings.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has demonstrated competence in formal settings; however, the review suggests a need for greater flexibility in informal networking scenarios, which are often where substantive progress is made in Beijing.</w:t>
      </w:r>
    </w:p>
    <w:bookmarkEnd w:id="24"/>
    <w:bookmarkEnd w:id="25"/>
    <w:bookmarkStart w:id="26" w:name="strategic-recommendations"/>
    <w:p>
      <w:pPr>
        <w:pStyle w:val="Heading2"/>
      </w:pPr>
      <w:r>
        <w:t xml:space="preserve">4. Strategic Recommendations</w:t>
      </w:r>
    </w:p>
    <w:p>
      <w:pPr>
        <w:pStyle w:val="FirstParagraph"/>
      </w:pPr>
      <w:r>
        <w:rPr>
          <w:bCs/>
          <w:b/>
        </w:rPr>
        <w:t xml:space="preserve">Key Recommendation: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adopt a "Beijing-First" mindset in operational planning, ensuring that all initiatives are vetted for cultural and regulatory alignment before execution.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 Local Partnerships: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should actively cultivate relationships with local think tanks, universities, and business chambers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This will provide valuable insights into shifting public sentiment and policy directions.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Given the strict regulatory environment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ensure full compliance with data security laws, visa regulations, and reporting requirements. Any lapse can jeopardize the mission's integrity.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 Training:</w:t>
      </w:r>
      <w:r>
        <w:t xml:space="preserve"> </w:t>
      </w:r>
      <w:r>
        <w:t xml:space="preserve">Continuous training for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and their support staff is essential. Understanding the subtleties of Chinese political discourse will prevent misunderstandings and foster trust.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have a robust crisis communication plan tailored to the media landscape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Rapid, transparent, and culturally sensitive responses are crucial in maintaining reputation.</w:t>
      </w:r>
    </w:p>
    <w:bookmarkEnd w:id="26"/>
    <w:bookmarkStart w:id="27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This Peer Review Report concludes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well-positioned to succeed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provided that the recommendations outlined above are implemented with diligence. The role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this region is pivotal, serving as a bridge between diverse interests and fostering mutual understanding. By embracing the complexities of the Beijing environment and adhering to the highest standards of diplomatic conduct,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can achieve significant strategic objectives.</w:t>
      </w:r>
    </w:p>
    <w:p>
      <w:pPr>
        <w:pStyle w:val="BodyText"/>
      </w:pPr>
      <w:r>
        <w:t xml:space="preserve">The review emphasizes that success is not static; it requires continuous adaptation and learning.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remain vigilant, respectful, and proactive in their engagement with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This document serves as a roadmap for future operations, ensuring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remains an effective and respected actor on the global stage.</w:t>
      </w:r>
    </w:p>
    <w:bookmarkEnd w:id="27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Strategic Review Committee</w:t>
      </w:r>
      <w:r>
        <w:br/>
      </w:r>
      <w:r>
        <w:rPr>
          <w:bCs/>
          <w:b/>
        </w:rPr>
        <w:t xml:space="preserve">Document ID:</w:t>
      </w:r>
      <w:r>
        <w:t xml:space="preserve"> </w:t>
      </w:r>
      <w:r>
        <w:t xml:space="preserve">PRR-DIP-BJ-2023-001</w:t>
      </w:r>
      <w:r>
        <w:br/>
      </w:r>
      <w:r>
        <w:rPr>
          <w:bCs/>
          <w:b/>
        </w:rPr>
        <w:t xml:space="preserve">Confidentiality:</w:t>
      </w:r>
      <w:r>
        <w:t xml:space="preserve"> </w:t>
      </w:r>
      <w:r>
        <w:t xml:space="preserve">Restricted Distribution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Diplomat Protocol in China Beijing</dc:title>
  <dc:creator/>
  <dc:language>en</dc:language>
  <cp:keywords/>
  <dcterms:created xsi:type="dcterms:W3CDTF">2026-10-10T08:09:46Z</dcterms:created>
  <dcterms:modified xsi:type="dcterms:W3CDTF">2026-10-10T08:09:46Z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