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Protocol</w:t>
      </w:r>
      <w:r>
        <w:t xml:space="preserve"> </w:t>
      </w:r>
      <w:r>
        <w:t xml:space="preserve">Implementation</w:t>
      </w:r>
      <w:r>
        <w:t xml:space="preserve"> </w:t>
      </w:r>
      <w:r>
        <w:t xml:space="preserve">in</w:t>
      </w:r>
      <w:r>
        <w:t xml:space="preserve"> </w:t>
      </w:r>
      <w:r>
        <w:t xml:space="preserve">France</w:t>
      </w:r>
      <w:r>
        <w:t xml:space="preserve"> </w:t>
      </w:r>
      <w:r>
        <w:t xml:space="preserve">Paris</w:t>
      </w:r>
    </w:p>
    <w:bookmarkStart w:id="20" w:name="peer-review-report-diplomat"/>
    <w:p>
      <w:pPr>
        <w:pStyle w:val="Heading1"/>
      </w:pPr>
      <w:r>
        <w:t xml:space="preserve">Peer Review Report: Diplomat</w:t>
      </w:r>
    </w:p>
    <w:p>
      <w:pPr>
        <w:pStyle w:val="FirstParagraph"/>
      </w:pPr>
      <w:r>
        <w:t xml:space="preserve">Operational Assessment within the Jurisdiction of France Paris</w:t>
      </w:r>
    </w:p>
    <w:bookmarkEnd w:id="20"/>
    <w:p>
      <w:pPr>
        <w:pStyle w:val="BodyText"/>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Diplomat (System/Protocol/Role Assessment)</w:t>
      </w:r>
    </w:p>
    <w:p>
      <w:pPr>
        <w:pStyle w:val="BodyText"/>
      </w:pPr>
      <w:r>
        <w:rPr>
          <w:bCs/>
          <w:b/>
        </w:rPr>
        <w:t xml:space="preserve">Location:</w:t>
      </w:r>
      <w:r>
        <w:t xml:space="preserve"> </w:t>
      </w:r>
      <w:r>
        <w:t xml:space="preserve">France Paris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Compliance &amp; Technical Standards Committee</w:t>
      </w:r>
    </w:p>
    <w:bookmarkStart w:id="21" w:name="executive-summary"/>
    <w:p>
      <w:pPr>
        <w:pStyle w:val="Heading2"/>
      </w:pPr>
      <w:r>
        <w:t xml:space="preserve">1. Executive Summary</w:t>
      </w:r>
    </w:p>
    <w:p>
      <w:pPr>
        <w:pStyle w:val="FirstParagraph"/>
      </w:pPr>
      <w:r>
        <w:t xml:space="preserve">This Peer Review Report provides a comprehensive evaluation of the "Diplomat" framework as it is currently deployed and utilized within the specific operational context of France Paris. The primary objective of this review is to assess the efficacy, compliance, and interoperability of Diplomat against the rigorous standards expected in the French capital. France Paris serves as a critical hub for international relations, technology, and cultural exchange; therefore, the implementation of Diplomat must meet exceptionally high criteria for reliability and diplomatic protocol adherence. This report details the methodology, findings, and strategic recommendations derived from a multi-disciplinary peer review process.</w:t>
      </w:r>
    </w:p>
    <w:bookmarkEnd w:id="21"/>
    <w:bookmarkStart w:id="22" w:name="introduction-and-scope"/>
    <w:p>
      <w:pPr>
        <w:pStyle w:val="Heading2"/>
      </w:pPr>
      <w:r>
        <w:t xml:space="preserve">2. Introduction and Scope</w:t>
      </w:r>
    </w:p>
    <w:p>
      <w:pPr>
        <w:pStyle w:val="FirstParagraph"/>
      </w:pPr>
      <w:r>
        <w:t xml:space="preserve">The term "Diplomat" in this context refers to the integrated system and procedural framework designed to facilitate secure, efficient, and protocol-compliant interactions between international entities. As this system operates within France Paris, it is subject to both local French regulations and international diplomatic conventions. The scope of this Peer Review Report encompasses the technical architecture of Diplomat, its user interface accessibility for stakeholders in Paris, and its alignment with the legal and cultural nuances of the region.</w:t>
      </w:r>
    </w:p>
    <w:p>
      <w:pPr>
        <w:pStyle w:val="BodyText"/>
      </w:pPr>
      <w:r>
        <w:t xml:space="preserve">The review team focused on three core pillars:</w:t>
      </w:r>
    </w:p>
    <w:p>
      <w:pPr>
        <w:numPr>
          <w:ilvl w:val="0"/>
          <w:numId w:val="1001"/>
        </w:numPr>
        <w:pStyle w:val="Compact"/>
      </w:pPr>
      <w:r>
        <w:rPr>
          <w:bCs/>
          <w:b/>
        </w:rPr>
        <w:t xml:space="preserve">Technical Robustness:</w:t>
      </w:r>
      <w:r>
        <w:t xml:space="preserve"> </w:t>
      </w:r>
      <w:r>
        <w:t xml:space="preserve">Evaluating the stability and security of the Diplomat platform.</w:t>
      </w:r>
    </w:p>
    <w:p>
      <w:pPr>
        <w:numPr>
          <w:ilvl w:val="0"/>
          <w:numId w:val="1001"/>
        </w:numPr>
        <w:pStyle w:val="Compact"/>
      </w:pPr>
      <w:r>
        <w:rPr>
          <w:bCs/>
          <w:b/>
        </w:rPr>
        <w:t xml:space="preserve">Regulatory Compliance:</w:t>
      </w:r>
      <w:r>
        <w:t xml:space="preserve"> </w:t>
      </w:r>
      <w:r>
        <w:t xml:space="preserve">Ensuring adherence to French data protection laws (CNIL) and diplomatic immunities.</w:t>
      </w:r>
    </w:p>
    <w:p>
      <w:pPr>
        <w:numPr>
          <w:ilvl w:val="0"/>
          <w:numId w:val="1001"/>
        </w:numPr>
        <w:pStyle w:val="Compact"/>
      </w:pPr>
      <w:r>
        <w:rPr>
          <w:bCs/>
          <w:b/>
        </w:rPr>
        <w:t xml:space="preserve">Operational Efficiency:</w:t>
      </w:r>
      <w:r>
        <w:t xml:space="preserve"> </w:t>
      </w:r>
      <w:r>
        <w:t xml:space="preserve">Assessing how well Diplomat streamlines processes for users based in France Paris.</w:t>
      </w:r>
    </w:p>
    <w:bookmarkEnd w:id="22"/>
    <w:bookmarkStart w:id="23" w:name="methodology"/>
    <w:p>
      <w:pPr>
        <w:pStyle w:val="Heading2"/>
      </w:pPr>
      <w:r>
        <w:t xml:space="preserve">3. Methodology</w:t>
      </w:r>
    </w:p>
    <w:p>
      <w:pPr>
        <w:pStyle w:val="FirstParagraph"/>
      </w:pPr>
      <w:r>
        <w:t xml:space="preserve">The peer review process involved a collaborative effort among technical experts, legal advisors specializing in French law, and diplomatic protocol officers stationed in France Paris. The methodology included:</w:t>
      </w:r>
    </w:p>
    <w:p>
      <w:pPr>
        <w:numPr>
          <w:ilvl w:val="0"/>
          <w:numId w:val="1002"/>
        </w:numPr>
        <w:pStyle w:val="Compact"/>
      </w:pPr>
      <w:r>
        <w:rPr>
          <w:bCs/>
          <w:b/>
        </w:rPr>
        <w:t xml:space="preserve">Code and Architecture Audit:</w:t>
      </w:r>
      <w:r>
        <w:t xml:space="preserve"> </w:t>
      </w:r>
      <w:r>
        <w:t xml:space="preserve">A deep-dive analysis of the Diplomat source code and infrastructure.</w:t>
      </w:r>
    </w:p>
    <w:p>
      <w:pPr>
        <w:numPr>
          <w:ilvl w:val="0"/>
          <w:numId w:val="1002"/>
        </w:numPr>
        <w:pStyle w:val="Compact"/>
      </w:pPr>
      <w:r>
        <w:rPr>
          <w:bCs/>
          <w:b/>
        </w:rPr>
        <w:t xml:space="preserve">Stakeholder Interviews:</w:t>
      </w:r>
      <w:r>
        <w:t xml:space="preserve"> </w:t>
      </w:r>
      <w:r>
        <w:t xml:space="preserve">Conversations with users of Diplomat in Paris to gather qualitative feedback.</w:t>
      </w:r>
    </w:p>
    <w:p>
      <w:pPr>
        <w:numPr>
          <w:ilvl w:val="0"/>
          <w:numId w:val="1002"/>
        </w:numPr>
        <w:pStyle w:val="Compact"/>
      </w:pPr>
      <w:r>
        <w:rPr>
          <w:bCs/>
          <w:b/>
        </w:rPr>
        <w:t xml:space="preserve">Scenario Testing:</w:t>
      </w:r>
      <w:r>
        <w:t xml:space="preserve"> </w:t>
      </w:r>
      <w:r>
        <w:t xml:space="preserve">Simulating high-stakes diplomatic scenarios typical of the France Paris environment to test system resilience.</w:t>
      </w:r>
    </w:p>
    <w:p>
      <w:pPr>
        <w:numPr>
          <w:ilvl w:val="0"/>
          <w:numId w:val="1002"/>
        </w:numPr>
        <w:pStyle w:val="Compact"/>
      </w:pPr>
      <w:r>
        <w:rPr>
          <w:bCs/>
          <w:b/>
        </w:rPr>
        <w:t xml:space="preserve">Compliance Check:</w:t>
      </w:r>
      <w:r>
        <w:t xml:space="preserve"> </w:t>
      </w:r>
      <w:r>
        <w:t xml:space="preserve">A line-by-line review against the General Data Protection Regulation (GDPR) and specific French administrative codes.</w:t>
      </w:r>
    </w:p>
    <w:bookmarkEnd w:id="23"/>
    <w:bookmarkStart w:id="27" w:name="detailed-findings"/>
    <w:p>
      <w:pPr>
        <w:pStyle w:val="Heading2"/>
      </w:pPr>
      <w:r>
        <w:t xml:space="preserve">4. Detailed Findings</w:t>
      </w:r>
    </w:p>
    <w:bookmarkStart w:id="24" w:name="technical-performance-and-security"/>
    <w:p>
      <w:pPr>
        <w:pStyle w:val="Heading3"/>
      </w:pPr>
      <w:r>
        <w:t xml:space="preserve">4.1 Technical Performance and Security</w:t>
      </w:r>
    </w:p>
    <w:p>
      <w:pPr>
        <w:pStyle w:val="FirstParagraph"/>
      </w:pPr>
      <w:r>
        <w:t xml:space="preserve">The Diplomat system demonstrates a high level of technical maturity. The encryption standards employed are robust, ensuring that sensitive communications between entities in France Paris remain secure. However, the review identified minor latency issues when accessing the platform from certain legacy networks within the Parisian administrative district. While not critical, this could impact real-time decision-making during urgent diplomatic events.</w:t>
      </w:r>
    </w:p>
    <w:bookmarkEnd w:id="24"/>
    <w:bookmarkStart w:id="25" w:name="localization-and-cultural-adaptation"/>
    <w:p>
      <w:pPr>
        <w:pStyle w:val="Heading3"/>
      </w:pPr>
      <w:r>
        <w:t xml:space="preserve">4.2 Localization and Cultural Adaptation</w:t>
      </w:r>
    </w:p>
    <w:p>
      <w:pPr>
        <w:pStyle w:val="FirstParagraph"/>
      </w:pPr>
      <w:r>
        <w:t xml:space="preserve">A critical aspect of deploying Diplomat in France Paris is its localization. The current iteration supports French language interfaces effectively, but some terminology lacks the specific nuance required for high-level diplomatic discourse in France. The Peer Review Report recommends a refinement of the linguistic database to include formal diplomatic French (langue de bois) to ensure appropriate tone and register.</w:t>
      </w:r>
    </w:p>
    <w:bookmarkEnd w:id="25"/>
    <w:bookmarkStart w:id="26" w:name="regulatory-compliance-in-france-paris"/>
    <w:p>
      <w:pPr>
        <w:pStyle w:val="Heading3"/>
      </w:pPr>
      <w:r>
        <w:t xml:space="preserve">4.3 Regulatory Compliance in France Paris</w:t>
      </w:r>
    </w:p>
    <w:p>
      <w:pPr>
        <w:pStyle w:val="FirstParagraph"/>
      </w:pPr>
      <w:r>
        <w:t xml:space="preserve">Compliance with French law is paramount. The review confirms that Diplomat generally adheres to GDPR requirements. However, data residency protocols need clarification. To fully satisfy French regulatory bodies, it is recommended that all data generated by users in France Paris be stored on servers physically located within the European Union, preferably within France, to ensure sovereignty and rapid legal response capabilities.</w:t>
      </w:r>
    </w:p>
    <w:bookmarkEnd w:id="26"/>
    <w:bookmarkEnd w:id="27"/>
    <w:bookmarkStart w:id="28"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 Level</w:t>
            </w:r>
          </w:p>
        </w:tc>
        <w:tc>
          <w:tcPr/>
          <w:p>
            <w:pPr>
              <w:pStyle w:val="Compact"/>
              <w:jc w:val="left"/>
            </w:pPr>
            <w:r>
              <w:t xml:space="preserve">Mitigation Strategy</w:t>
            </w:r>
          </w:p>
        </w:tc>
      </w:tr>
      <w:tr>
        <w:tc>
          <w:tcPr/>
          <w:p>
            <w:pPr>
              <w:pStyle w:val="Compact"/>
              <w:jc w:val="left"/>
            </w:pPr>
            <w:r>
              <w:t xml:space="preserve">Data Sovereignty Non-Compliance</w:t>
            </w:r>
          </w:p>
        </w:tc>
        <w:tc>
          <w:tcPr/>
          <w:p>
            <w:pPr>
              <w:pStyle w:val="Compact"/>
              <w:jc w:val="left"/>
            </w:pPr>
            <w:r>
              <w:t xml:space="preserve">High</w:t>
            </w:r>
          </w:p>
        </w:tc>
        <w:tc>
          <w:tcPr/>
          <w:p>
            <w:pPr>
              <w:pStyle w:val="Compact"/>
              <w:jc w:val="left"/>
            </w:pPr>
            <w:r>
              <w:t xml:space="preserve">Relocate data centers to France Paris region.</w:t>
            </w:r>
          </w:p>
        </w:tc>
      </w:tr>
      <w:tr>
        <w:tc>
          <w:tcPr/>
          <w:p>
            <w:pPr>
              <w:pStyle w:val="Compact"/>
              <w:jc w:val="left"/>
            </w:pPr>
            <w:r>
              <w:t xml:space="preserve">Linguistic Ambiguity</w:t>
            </w:r>
          </w:p>
        </w:tc>
        <w:tc>
          <w:tcPr/>
          <w:p>
            <w:pPr>
              <w:pStyle w:val="Compact"/>
              <w:jc w:val="left"/>
            </w:pPr>
            <w:r>
              <w:t xml:space="preserve">Medium</w:t>
            </w:r>
          </w:p>
        </w:tc>
        <w:tc>
          <w:tcPr/>
          <w:p>
            <w:pPr>
              <w:pStyle w:val="Compact"/>
              <w:jc w:val="left"/>
            </w:pPr>
            <w:r>
              <w:t xml:space="preserve">Update translation modules with diplomatic lexicon.</w:t>
            </w:r>
          </w:p>
        </w:tc>
      </w:tr>
      <w:tr>
        <w:tc>
          <w:tcPr/>
          <w:p>
            <w:pPr>
              <w:pStyle w:val="Compact"/>
              <w:jc w:val="left"/>
            </w:pPr>
            <w:r>
              <w:t xml:space="preserve">Network Latency</w:t>
            </w:r>
          </w:p>
        </w:tc>
        <w:tc>
          <w:tcPr/>
          <w:p>
            <w:pPr>
              <w:pStyle w:val="Compact"/>
              <w:jc w:val="left"/>
            </w:pPr>
            <w:r>
              <w:t xml:space="preserve">Low</w:t>
            </w:r>
          </w:p>
        </w:tc>
        <w:tc>
          <w:tcPr/>
          <w:p>
            <w:pPr>
              <w:pStyle w:val="Compact"/>
              <w:jc w:val="left"/>
            </w:pPr>
            <w:r>
              <w:t xml:space="preserve">Optimize CDN nodes in Île-de-France.</w:t>
            </w:r>
          </w:p>
        </w:tc>
      </w:tr>
    </w:tbl>
    <w:bookmarkEnd w:id="28"/>
    <w:bookmarkStart w:id="29" w:name="recommendations"/>
    <w:p>
      <w:pPr>
        <w:pStyle w:val="Heading2"/>
      </w:pPr>
      <w:r>
        <w:t xml:space="preserve">6. Recommendations</w:t>
      </w:r>
    </w:p>
    <w:p>
      <w:pPr>
        <w:pStyle w:val="FirstParagraph"/>
      </w:pPr>
      <w:r>
        <w:t xml:space="preserve">Based on the findings of this Peer Review Report, the following actions are recommended to optimize the Diplomat framework for the France Paris market:</w:t>
      </w:r>
    </w:p>
    <w:p>
      <w:pPr>
        <w:pStyle w:val="BodyText"/>
      </w:pPr>
      <w:r>
        <w:rPr>
          <w:bCs/>
          <w:b/>
        </w:rPr>
        <w:t xml:space="preserve">1. Enhance Data Localization:</w:t>
      </w:r>
      <w:r>
        <w:t xml:space="preserve"> </w:t>
      </w:r>
      <w:r>
        <w:t xml:space="preserve">Immediately configure Diplomat to ensure all data pertaining to France Paris operations is stored locally to comply with strict French data sovereignty laws.</w:t>
      </w:r>
    </w:p>
    <w:p>
      <w:pPr>
        <w:pStyle w:val="BodyText"/>
      </w:pPr>
      <w:r>
        <w:rPr>
          <w:bCs/>
          <w:b/>
        </w:rPr>
        <w:t xml:space="preserve">2. Refine Linguistic Protocols:</w:t>
      </w:r>
      <w:r>
        <w:t xml:space="preserve"> </w:t>
      </w:r>
      <w:r>
        <w:t xml:space="preserve">Engage native French diplomatic experts to audit and refine the language models used by Diplomat, ensuring cultural and protocol accuracy.</w:t>
      </w:r>
    </w:p>
    <w:p>
      <w:pPr>
        <w:pStyle w:val="BodyText"/>
      </w:pPr>
      <w:r>
        <w:rPr>
          <w:bCs/>
          <w:b/>
        </w:rPr>
        <w:t xml:space="preserve">3. Strengthen Network Infrastructure:</w:t>
      </w:r>
      <w:r>
        <w:t xml:space="preserve"> </w:t>
      </w:r>
      <w:r>
        <w:t xml:space="preserve">Deploy edge computing resources in France Paris to reduce latency and improve the user experience for local stakeholders.</w:t>
      </w:r>
    </w:p>
    <w:bookmarkEnd w:id="29"/>
    <w:bookmarkStart w:id="30" w:name="conclusion"/>
    <w:p>
      <w:pPr>
        <w:pStyle w:val="Heading2"/>
      </w:pPr>
      <w:r>
        <w:t xml:space="preserve">7. Conclusion</w:t>
      </w:r>
    </w:p>
    <w:p>
      <w:pPr>
        <w:pStyle w:val="FirstParagraph"/>
      </w:pPr>
      <w:r>
        <w:t xml:space="preserve">In conclusion, the Diplomat system shows great promise as a tool for facilitating international relations and operational efficiency. However, its success in France Paris depends heavily on its ability to adapt to the unique legal, cultural, and technical landscape of the region. This Peer Review Report highlights that while the core functionality is sound, specific adjustments regarding data residency and linguistic precision are necessary. By implementing the recommendations outlined above, Diplomat can achieve full operational excellence and become a trusted standard within the diplomatic community of France Paris.</w:t>
      </w:r>
    </w:p>
    <w:p>
      <w:pPr>
        <w:pStyle w:val="BodyText"/>
      </w:pPr>
      <w:r>
        <w:t xml:space="preserve">End of Peer Review Report. This document is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Protocol Implementation in France Paris</dc:title>
  <dc:creator/>
  <dc:language>en</dc:language>
  <cp:keywords/>
  <dcterms:created xsi:type="dcterms:W3CDTF">2026-10-10T03:54:38Z</dcterms:created>
  <dcterms:modified xsi:type="dcterms:W3CDTF">2026-10-10T03:54:38Z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