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Diplomat</w:t>
      </w:r>
      <w:r>
        <w:t xml:space="preserve"> </w:t>
      </w:r>
      <w:r>
        <w:t xml:space="preserve">in</w:t>
      </w:r>
      <w:r>
        <w:t xml:space="preserve"> </w:t>
      </w:r>
      <w:r>
        <w:t xml:space="preserve">India</w:t>
      </w:r>
      <w:r>
        <w:t xml:space="preserve"> </w:t>
      </w:r>
      <w:r>
        <w:t xml:space="preserve">Mumbai</w:t>
      </w:r>
    </w:p>
    <w:bookmarkStart w:id="20" w:name="peer-review-report"/>
    <w:p>
      <w:pPr>
        <w:pStyle w:val="Heading1"/>
      </w:pPr>
      <w:r>
        <w:t xml:space="preserve">Peer Review Report</w:t>
      </w:r>
    </w:p>
    <w:p>
      <w:pPr>
        <w:pStyle w:val="FirstParagraph"/>
      </w:pPr>
      <w:r>
        <w:rPr>
          <w:bCs/>
          <w:b/>
        </w:rPr>
        <w:t xml:space="preserve">Subject:</w:t>
      </w:r>
      <w:r>
        <w:t xml:space="preserve"> </w:t>
      </w:r>
      <w:r>
        <w:t xml:space="preserve">Diplomat</w:t>
      </w:r>
    </w:p>
    <w:p>
      <w:pPr>
        <w:pStyle w:val="BodyText"/>
      </w:pPr>
      <w:r>
        <w:rPr>
          <w:bCs/>
          <w:b/>
        </w:rPr>
        <w:t xml:space="preserve">Location:</w:t>
      </w:r>
      <w:r>
        <w:t xml:space="preserve"> </w:t>
      </w:r>
      <w:r>
        <w:t xml:space="preserve">India Mumbai</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evaluates the performance, impact, and operational effectiveness of Diplomat in the context of India Mumbai. The review focuses on key aspects such as diplomatic engagement, cultural sensitivity, strategic alignment, and community impact. The findings aim to provide actionable insights for enhancing Diplomat's role in fostering international relations and promoting mutual understanding in this vibrant and diverse city.</w:t>
      </w:r>
    </w:p>
    <w:bookmarkEnd w:id="21"/>
    <w:bookmarkStart w:id="22" w:name="background"/>
    <w:p>
      <w:pPr>
        <w:pStyle w:val="Heading2"/>
      </w:pPr>
      <w:r>
        <w:t xml:space="preserve">2. Background</w:t>
      </w:r>
    </w:p>
    <w:p>
      <w:pPr>
        <w:pStyle w:val="FirstParagraph"/>
      </w:pPr>
      <w:r>
        <w:t xml:space="preserve">Mumbai, the financial capital of India, is a hub of cultural diversity, economic activity, and global connectivity. As a city that attracts international businesses, tourists, and diplomats, it presents unique opportunities and challenges for diplomatic missions. Diplomat operates in this dynamic environment, tasked with representing their country's interests, building partnerships, and facilitating cross-cultural dialogue. This report assesses how effectively Diplomat navigates these responsibilities.</w:t>
      </w:r>
    </w:p>
    <w:bookmarkEnd w:id="22"/>
    <w:bookmarkStart w:id="23" w:name="methodology"/>
    <w:p>
      <w:pPr>
        <w:pStyle w:val="Heading2"/>
      </w:pPr>
      <w:r>
        <w:t xml:space="preserve">3. Methodology</w:t>
      </w:r>
    </w:p>
    <w:p>
      <w:pPr>
        <w:pStyle w:val="FirstParagraph"/>
      </w:pPr>
      <w:r>
        <w:t xml:space="preserve">The Peer Review Report was conducted through a combination of qualitative and quantitative methods. These included interviews with stakeholders, analysis of public records, observation of events, and feedback from local communities. The review team ensured an unbiased evaluation by consulting multiple perspectives, including government officials, business leaders, and residents of Mumbai.</w:t>
      </w:r>
    </w:p>
    <w:bookmarkEnd w:id="23"/>
    <w:bookmarkStart w:id="28" w:name="key-findings"/>
    <w:p>
      <w:pPr>
        <w:pStyle w:val="Heading2"/>
      </w:pPr>
      <w:r>
        <w:t xml:space="preserve">4. Key Findings</w:t>
      </w:r>
    </w:p>
    <w:bookmarkStart w:id="24" w:name="diplomatic-engagement"/>
    <w:p>
      <w:pPr>
        <w:pStyle w:val="Heading3"/>
      </w:pPr>
      <w:r>
        <w:t xml:space="preserve">4.1 Diplomatic Engagement</w:t>
      </w:r>
    </w:p>
    <w:p>
      <w:pPr>
        <w:pStyle w:val="FirstParagraph"/>
      </w:pPr>
      <w:r>
        <w:t xml:space="preserve">Diplomat has demonstrated a strong commitment to fostering bilateral relations between their home country and India. Regular meetings with Indian government officials, participation in high-profile events, and collaboration on trade agreements have been notable achievements. However, there is room for improvement in engaging with grassroots organizations and smaller businesses, which could further strengthen ties at the community level.</w:t>
      </w:r>
    </w:p>
    <w:bookmarkEnd w:id="24"/>
    <w:bookmarkStart w:id="25" w:name="cultural-sensitivity"/>
    <w:p>
      <w:pPr>
        <w:pStyle w:val="Heading3"/>
      </w:pPr>
      <w:r>
        <w:t xml:space="preserve">4.2 Cultural Sensitivity</w:t>
      </w:r>
    </w:p>
    <w:p>
      <w:pPr>
        <w:pStyle w:val="FirstParagraph"/>
      </w:pPr>
      <w:r>
        <w:t xml:space="preserve">Mumbai's rich cultural tapestry requires diplomats to be highly attuned to local customs, traditions, and sensitivities. Diplomat has shown commendable efforts in understanding and respecting these nuances, particularly during festivals and public engagements. Nevertheless, some instances of miscommunication highlight the need for enhanced cultural training and language proficiency among staff members.</w:t>
      </w:r>
    </w:p>
    <w:bookmarkEnd w:id="25"/>
    <w:bookmarkStart w:id="26" w:name="strategic-alignment"/>
    <w:p>
      <w:pPr>
        <w:pStyle w:val="Heading3"/>
      </w:pPr>
      <w:r>
        <w:t xml:space="preserve">4.3 Strategic Alignment</w:t>
      </w:r>
    </w:p>
    <w:p>
      <w:pPr>
        <w:pStyle w:val="FirstParagraph"/>
      </w:pPr>
      <w:r>
        <w:t xml:space="preserve">The alignment of Diplomat's initiatives with broader national and international goals is largely effective. Programs focused on education, healthcare, and sustainable development resonate well with Mumbai's priorities. However, greater emphasis on leveraging technology and innovation could amplify the impact of these efforts and position Diplomat as a forward-thinking leader in the region.</w:t>
      </w:r>
    </w:p>
    <w:bookmarkEnd w:id="26"/>
    <w:bookmarkStart w:id="27" w:name="community-impact"/>
    <w:p>
      <w:pPr>
        <w:pStyle w:val="Heading3"/>
      </w:pPr>
      <w:r>
        <w:t xml:space="preserve">4.4 Community Impact</w:t>
      </w:r>
    </w:p>
    <w:p>
      <w:pPr>
        <w:pStyle w:val="FirstParagraph"/>
      </w:pPr>
      <w:r>
        <w:t xml:space="preserve">Diplomat's contributions to Mumbai's social fabric are evident through various outreach programs, including scholarships, health camps, and environmental conservation projects. These initiatives have earned goodwill among locals but face challenges related to scalability and long-term sustainability. Partnerships with non-governmental organizations (NGOs) and private sector entities could help address these limitations.</w:t>
      </w:r>
    </w:p>
    <w:bookmarkEnd w:id="27"/>
    <w:bookmarkEnd w:id="28"/>
    <w:bookmarkStart w:id="29" w:name="strengths"/>
    <w:p>
      <w:pPr>
        <w:pStyle w:val="Heading2"/>
      </w:pPr>
      <w:r>
        <w:t xml:space="preserve">5. Strengths</w:t>
      </w:r>
    </w:p>
    <w:p>
      <w:pPr>
        <w:numPr>
          <w:ilvl w:val="0"/>
          <w:numId w:val="1001"/>
        </w:numPr>
        <w:pStyle w:val="Compact"/>
      </w:pPr>
      <w:r>
        <w:t xml:space="preserve">Strong diplomatic presence and active participation in key events.</w:t>
      </w:r>
    </w:p>
    <w:p>
      <w:pPr>
        <w:numPr>
          <w:ilvl w:val="0"/>
          <w:numId w:val="1001"/>
        </w:numPr>
        <w:pStyle w:val="Compact"/>
      </w:pPr>
      <w:r>
        <w:t xml:space="preserve">Commitment to cultural sensitivity and inclusivity.</w:t>
      </w:r>
    </w:p>
    <w:p>
      <w:pPr>
        <w:numPr>
          <w:ilvl w:val="0"/>
          <w:numId w:val="1001"/>
        </w:numPr>
        <w:pStyle w:val="Compact"/>
      </w:pPr>
      <w:r>
        <w:t xml:space="preserve">Alignment with global and local development goals.</w:t>
      </w:r>
    </w:p>
    <w:p>
      <w:pPr>
        <w:numPr>
          <w:ilvl w:val="0"/>
          <w:numId w:val="1001"/>
        </w:numPr>
        <w:pStyle w:val="Compact"/>
      </w:pPr>
      <w:r>
        <w:t xml:space="preserve">Positive community engagement through impactful programs.</w:t>
      </w:r>
    </w:p>
    <w:bookmarkEnd w:id="29"/>
    <w:bookmarkStart w:id="30" w:name="areas-for-improvement"/>
    <w:p>
      <w:pPr>
        <w:pStyle w:val="Heading2"/>
      </w:pPr>
      <w:r>
        <w:t xml:space="preserve">6. Areas for Improvement</w:t>
      </w:r>
    </w:p>
    <w:p>
      <w:pPr>
        <w:numPr>
          <w:ilvl w:val="0"/>
          <w:numId w:val="1002"/>
        </w:numPr>
        <w:pStyle w:val="Compact"/>
      </w:pPr>
      <w:r>
        <w:t xml:space="preserve">Enhanced engagement with grassroots organizations and small businesses.</w:t>
      </w:r>
    </w:p>
    <w:p>
      <w:pPr>
        <w:numPr>
          <w:ilvl w:val="0"/>
          <w:numId w:val="1002"/>
        </w:numPr>
        <w:pStyle w:val="Compact"/>
      </w:pPr>
      <w:r>
        <w:t xml:space="preserve">Improved cultural training and language skills for staff.</w:t>
      </w:r>
    </w:p>
    <w:p>
      <w:pPr>
        <w:numPr>
          <w:ilvl w:val="0"/>
          <w:numId w:val="1002"/>
        </w:numPr>
        <w:pStyle w:val="Compact"/>
      </w:pPr>
      <w:r>
        <w:t xml:space="preserve">Greater integration of technology and innovation in initiatives.</w:t>
      </w:r>
    </w:p>
    <w:p>
      <w:pPr>
        <w:numPr>
          <w:ilvl w:val="0"/>
          <w:numId w:val="1002"/>
        </w:numPr>
        <w:pStyle w:val="Compact"/>
      </w:pPr>
      <w:r>
        <w:t xml:space="preserve">Development of sustainable partnerships for long-term impact.</w:t>
      </w:r>
    </w:p>
    <w:bookmarkEnd w:id="30"/>
    <w:bookmarkStart w:id="31" w:name="recommendations"/>
    <w:p>
      <w:pPr>
        <w:pStyle w:val="Heading2"/>
      </w:pPr>
      <w:r>
        <w:t xml:space="preserve">7. Recommendations</w:t>
      </w:r>
    </w:p>
    <w:p>
      <w:pPr>
        <w:pStyle w:val="FirstParagraph"/>
      </w:pPr>
      <w:r>
        <w:t xml:space="preserve">To further enhance Diplomat's effectiveness in India Mumbai, the following recommendations are proposed:</w:t>
      </w:r>
    </w:p>
    <w:p>
      <w:pPr>
        <w:numPr>
          <w:ilvl w:val="0"/>
          <w:numId w:val="1003"/>
        </w:numPr>
        <w:pStyle w:val="Compact"/>
      </w:pPr>
      <w:r>
        <w:t xml:space="preserve">Establish a dedicated task force to engage with local communities and small enterprises.</w:t>
      </w:r>
    </w:p>
    <w:p>
      <w:pPr>
        <w:numPr>
          <w:ilvl w:val="0"/>
          <w:numId w:val="1003"/>
        </w:numPr>
        <w:pStyle w:val="Compact"/>
      </w:pPr>
      <w:r>
        <w:t xml:space="preserve">Implement mandatory cultural competency workshops for all diplomatic personnel.</w:t>
      </w:r>
    </w:p>
    <w:p>
      <w:pPr>
        <w:numPr>
          <w:ilvl w:val="0"/>
          <w:numId w:val="1003"/>
        </w:numPr>
        <w:pStyle w:val="Compact"/>
      </w:pPr>
      <w:r>
        <w:t xml:space="preserve">Collaborate with tech startups and research institutions to drive innovation-focused projects.</w:t>
      </w:r>
    </w:p>
    <w:p>
      <w:pPr>
        <w:numPr>
          <w:ilvl w:val="0"/>
          <w:numId w:val="1003"/>
        </w:numPr>
        <w:pStyle w:val="Compact"/>
      </w:pPr>
      <w:r>
        <w:t xml:space="preserve">Create a framework for evaluating the long-term sustainability of community programs.</w:t>
      </w:r>
    </w:p>
    <w:bookmarkEnd w:id="31"/>
    <w:bookmarkStart w:id="32" w:name="conclusion"/>
    <w:p>
      <w:pPr>
        <w:pStyle w:val="Heading2"/>
      </w:pPr>
      <w:r>
        <w:t xml:space="preserve">8. Conclusion</w:t>
      </w:r>
    </w:p>
    <w:p>
      <w:pPr>
        <w:pStyle w:val="FirstParagraph"/>
      </w:pPr>
      <w:r>
        <w:t xml:space="preserve">This Peer Review Report underscores the significant contributions of Diplomat to fostering international relations and promoting mutual understanding in India Mumbai. While there are areas for improvement, the overall performance reflects a strong foundation built on dedication, cultural awareness, and strategic vision. By addressing the identified gaps and implementing the recommended actions, Diplomat can continue to play a pivotal role in strengthening ties between their home country and this bustling metropolis.</w:t>
      </w:r>
    </w:p>
    <w:bookmarkEnd w:id="32"/>
    <w:bookmarkStart w:id="33" w:name="final-remarks"/>
    <w:p>
      <w:pPr>
        <w:pStyle w:val="Heading2"/>
      </w:pPr>
      <w:r>
        <w:t xml:space="preserve">9. Final Remarks</w:t>
      </w:r>
    </w:p>
    <w:p>
      <w:pPr>
        <w:pStyle w:val="FirstParagraph"/>
      </w:pPr>
      <w:r>
        <w:t xml:space="preserve">The success of Diplomat in India Mumbai depends not only on formal diplomatic efforts but also on building genuine connections with the people. A proactive approach to addressing challenges and seizing opportunities will ensure lasting positive outcomes for all stakeholders involved.</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Diplomat in India Mumbai</dc:title>
  <dc:creator/>
  <dc:language>en</dc:language>
  <cp:keywords/>
  <dcterms:created xsi:type="dcterms:W3CDTF">2026-10-10T03:18:19Z</dcterms:created>
  <dcterms:modified xsi:type="dcterms:W3CDTF">2026-10-10T03:18:19Z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