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Diplomat</w:t>
      </w:r>
      <w:r>
        <w:t xml:space="preserve"> </w:t>
      </w:r>
      <w:r>
        <w:t xml:space="preserve">Protocol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t xml:space="preserve">Subject: Diplomat Protocol System Integration and Operational Efficacy</w:t>
      </w:r>
    </w:p>
    <w:p>
      <w:pPr>
        <w:pStyle w:val="BodyText"/>
      </w:pPr>
      <w:r>
        <w:t xml:space="preserve">Location Context: Israel Jerusalem Diplomatic Quarter</w:t>
      </w:r>
    </w:p>
    <w:bookmarkEnd w:id="20"/>
    <w:p>
      <w:pPr>
        <w:pStyle w:val="BodyText"/>
      </w:pPr>
      <w:r>
        <w:rPr>
          <w:bCs/>
          <w:b/>
        </w:rPr>
        <w:t xml:space="preserve">Report ID:</w:t>
      </w:r>
      <w:r>
        <w:t xml:space="preserve"> </w:t>
      </w:r>
      <w:r>
        <w:t xml:space="preserve">PR-2023-JER-DIP-042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Reviewers:</w:t>
      </w:r>
      <w:r>
        <w:t xml:space="preserve"> </w:t>
      </w:r>
      <w:r>
        <w:t xml:space="preserve">Senior Technical Committee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Approved with Conditions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evaluates the deployment and operational performance of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communication and security protocol suite within the high-security environment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system was implemented to enhance encrypted data exchange, secure identity verification, and real-time threat assessment for international missions stationed in the capital.</w:t>
      </w:r>
    </w:p>
    <w:p>
      <w:pPr>
        <w:pStyle w:val="BodyText"/>
      </w:pPr>
      <w:r>
        <w:t xml:space="preserve">The review panel conducted a comprehensive analysis of the system's architecture, its adherence to international diplomatic standards, and its specific adaptation to the unique geopolitical and infrastructural landscape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The findings indicate that while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platform offers robust cryptographic capabilities, specific adjustments are required to ensure seamless interoperability with local Israeli government networks and to address the distinct connectivity challenges present in the region.</w:t>
      </w:r>
    </w:p>
    <w:bookmarkEnd w:id="21"/>
    <w:bookmarkStart w:id="22" w:name="scope-and-objectives"/>
    <w:p>
      <w:pPr>
        <w:pStyle w:val="Heading2"/>
      </w:pPr>
      <w:r>
        <w:t xml:space="preserve">2. Scope and Objectives</w:t>
      </w:r>
    </w:p>
    <w:p>
      <w:pPr>
        <w:pStyle w:val="FirstParagraph"/>
      </w:pPr>
      <w:r>
        <w:t xml:space="preserve">The primary objective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is to assess whether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solution meets the stringent requirements of diplomatic missions operating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The scope of this review encompasses: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Security Architecture:</w:t>
      </w:r>
      <w:r>
        <w:t xml:space="preserve"> </w:t>
      </w:r>
      <w:r>
        <w:t xml:space="preserve">Evaluation of encryption standards used by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against potential state-level threats relevant to the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context.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Resilience:</w:t>
      </w:r>
      <w:r>
        <w:t xml:space="preserve"> </w:t>
      </w:r>
      <w:r>
        <w:t xml:space="preserve">Testing the system's ability to maintain uptime during regional network fluctuations or power disruptions common in the area.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Ensuring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adheres to both international diplomatic immunity protocols and local Israeli cybersecurity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Experience:</w:t>
      </w:r>
      <w:r>
        <w:t xml:space="preserve"> </w:t>
      </w:r>
      <w:r>
        <w:t xml:space="preserve">Assessing the usability of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interface for diverse diplomatic staff with varying technical proficiencies.</w:t>
      </w:r>
    </w:p>
    <w:bookmarkEnd w:id="22"/>
    <w:bookmarkStart w:id="25" w:name="Xad08ff78e78b8432cd8527459b863860dd61bf0"/>
    <w:p>
      <w:pPr>
        <w:pStyle w:val="Heading2"/>
      </w:pPr>
      <w:r>
        <w:t xml:space="preserve">3. Technical Analysis of the Diplomat System</w:t>
      </w:r>
    </w:p>
    <w:bookmarkStart w:id="23" w:name="cryptographic-standards"/>
    <w:p>
      <w:pPr>
        <w:pStyle w:val="Heading3"/>
      </w:pPr>
      <w:r>
        <w:t xml:space="preserve">3.1 Cryptographic Standards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system utilizes end-to-end encryption (E2EE) based on AES-256 and RSA-4096 standards. In the context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where cyber-espionage risks are elevated, these standards are deemed adequate. However, the review panel notes that the key management protocol requires enhancement. Currently, key rotation occurs every 90 days; for operations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a 30-day rotation cycle is recommended to mitigate long-term exposure risks.</w:t>
      </w:r>
    </w:p>
    <w:bookmarkEnd w:id="23"/>
    <w:bookmarkStart w:id="24" w:name="network-latency-and-connectivity"/>
    <w:p>
      <w:pPr>
        <w:pStyle w:val="Heading3"/>
      </w:pPr>
      <w:r>
        <w:t xml:space="preserve">3.2 Network Latency and Connectivity</w:t>
      </w:r>
    </w:p>
    <w:p>
      <w:pPr>
        <w:pStyle w:val="FirstParagraph"/>
      </w:pPr>
      <w:r>
        <w:t xml:space="preserve">A critical aspect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is the system's performance within the local infrastructure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platform relies on low-latency connections for real-time secure messaging. During stress testing, the system exhibited minor latency spikes when routing through international servers. To optimize performance for users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it is advised to establish a local edge node or partner with a regional data center to reduce round-trip time and ensure reliability during peak usage hours.</w:t>
      </w:r>
    </w:p>
    <w:bookmarkEnd w:id="24"/>
    <w:bookmarkEnd w:id="25"/>
    <w:bookmarkStart w:id="28" w:name="contextual-adaptation-israel-jerusalem"/>
    <w:p>
      <w:pPr>
        <w:pStyle w:val="Heading2"/>
      </w:pPr>
      <w:r>
        <w:t xml:space="preserve">4. Contextual Adaptation: Israel Jerusalem</w:t>
      </w:r>
    </w:p>
    <w:p>
      <w:pPr>
        <w:pStyle w:val="FirstParagraph"/>
      </w:pPr>
      <w:r>
        <w:t xml:space="preserve">The deployment of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presents unique challenges that differ from standard deployments in other global capitals. This section of 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highlights specific adaptations necessary for success.</w:t>
      </w:r>
    </w:p>
    <w:bookmarkStart w:id="26" w:name="geopolitical-sensitivity"/>
    <w:p>
      <w:pPr>
        <w:pStyle w:val="Heading3"/>
      </w:pPr>
      <w:r>
        <w:t xml:space="preserve">4.1 Geopolitical Sensitivity</w:t>
      </w:r>
    </w:p>
    <w:p>
      <w:pPr>
        <w:pStyle w:val="FirstParagraph"/>
      </w:pPr>
      <w:r>
        <w:t xml:space="preserve">Given the complex political environment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system must ensure absolute data sovereignty. The current configuration allows metadata to be processed in third-party jurisdictions. For missions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this poses a potential diplomatic risk. The system must be configured to ensure that all metadata related to communications within the region remains within the control of the respective diplomatic mission or a trusted local entity.</w:t>
      </w:r>
    </w:p>
    <w:bookmarkEnd w:id="26"/>
    <w:bookmarkStart w:id="27" w:name="Xe366aaaf5e396d601a267455fc885ad5c6ed6ec"/>
    <w:p>
      <w:pPr>
        <w:pStyle w:val="Heading3"/>
      </w:pPr>
      <w:r>
        <w:t xml:space="preserve">4.2 Integration with Local Security Protocols</w:t>
      </w:r>
    </w:p>
    <w:p>
      <w:pPr>
        <w:pStyle w:val="FirstParagraph"/>
      </w:pPr>
      <w:r>
        <w:t xml:space="preserve">Diplomatic missions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often coordinate closely with local security agencies.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platform currently lacks a standardized API for secure, anonymized threat sharing with local Israeli authorities. Integrating such a feature would significantly enhance the safety of diplomatic personnel while maintaining the confidentiality required by international law.</w:t>
      </w:r>
    </w:p>
    <w:bookmarkEnd w:id="27"/>
    <w:bookmarkEnd w:id="28"/>
    <w:bookmarkStart w:id="29" w:name="identified-risks-and-vulnerabilities"/>
    <w:p>
      <w:pPr>
        <w:pStyle w:val="Heading2"/>
      </w:pPr>
      <w:r>
        <w:t xml:space="preserve">5. Identified Risks and Vulnerabilities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Single Point of Failure:</w:t>
      </w:r>
      <w:r>
        <w:t xml:space="preserve"> </w:t>
      </w:r>
      <w:r>
        <w:t xml:space="preserve">The current architecture of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relies heavily on a central authentication server. In the event of a targeted cyber-attack on infrastructure serving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this could disrupt all diplomatic communications.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Device Management: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mobile application does not currently support advanced containerization. This means that if a device used by a diplomat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is compromised, the boundary between personal and official data may be breached.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 Localization:</w:t>
      </w:r>
      <w:r>
        <w:t xml:space="preserve"> </w:t>
      </w:r>
      <w:r>
        <w:t xml:space="preserve">While English is the primary language, the lack of full Hebrew and Arabic localization in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interface may hinder effective communication with local staff and authorities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</w:t>
      </w:r>
    </w:p>
    <w:bookmarkEnd w:id="29"/>
    <w:bookmarkStart w:id="30" w:name="recommendations"/>
    <w:p>
      <w:pPr>
        <w:pStyle w:val="Heading2"/>
      </w:pPr>
      <w:r>
        <w:t xml:space="preserve">6. Recommendations</w:t>
      </w:r>
    </w:p>
    <w:p>
      <w:pPr>
        <w:pStyle w:val="FirstParagraph"/>
      </w:pPr>
      <w:r>
        <w:rPr>
          <w:bCs/>
          <w:b/>
        </w:rPr>
        <w:t xml:space="preserve">Based on the findings of this Peer Review Report, the following actions are recommended for the Diplomat system in Israel Jerusalem: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Implement Local Edge Nodes:</w:t>
      </w:r>
      <w:r>
        <w:t xml:space="preserve"> </w:t>
      </w:r>
      <w:r>
        <w:t xml:space="preserve">Deploy regional servers to reduce latency and improve resilience against international routing disruptions.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Enhance Key Management:</w:t>
      </w:r>
      <w:r>
        <w:t xml:space="preserve"> </w:t>
      </w:r>
      <w:r>
        <w:t xml:space="preserve">Reduce key rotation intervals to 30 days for all operations within the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jurisdiction.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Ensure Data Sovereignty:</w:t>
      </w:r>
      <w:r>
        <w:t xml:space="preserve"> </w:t>
      </w:r>
      <w:r>
        <w:t xml:space="preserve">Modify metadata handling policies to ensure no data related to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missions is stored in non-compliant third-party jurisdictions.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Develop API Integrations:</w:t>
      </w:r>
      <w:r>
        <w:t xml:space="preserve"> </w:t>
      </w:r>
      <w:r>
        <w:t xml:space="preserve">Create secure interfaces for controlled information sharing with local Israeli security entities.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Improve Localization:</w:t>
      </w:r>
      <w:r>
        <w:t xml:space="preserve"> </w:t>
      </w:r>
      <w:r>
        <w:t xml:space="preserve">Add full Hebrew and Arabic language support to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user interface.</w:t>
      </w:r>
    </w:p>
    <w:bookmarkEnd w:id="30"/>
    <w:bookmarkStart w:id="31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affirms that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system is a powerful tool for secure diplomatic communication. However, its deployment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requires careful customization to address the region's specific security, infrastructural, and geopolitical demands. By implementing the recommendations outlined above,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platform can achieve the high standards of reliability and security expected by international missions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The review panel recommends proceeding with the deployment only after these critical adjustments have been verified.</w:t>
      </w:r>
    </w:p>
    <w:bookmarkEnd w:id="31"/>
    <w:p>
      <w:pPr>
        <w:pStyle w:val="BodyText"/>
      </w:pPr>
      <w:r>
        <w:t xml:space="preserve">© 2023 International Diplomatic Technology Review Board. All rights reserved.</w:t>
      </w:r>
    </w:p>
    <w:p>
      <w:pPr>
        <w:pStyle w:val="BodyText"/>
      </w:pPr>
      <w:r>
        <w:t xml:space="preserve">This document is confidential and intended solely for the use of authorized personnel involved in the Diplomat project in Israel Jerusalem.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Diplomat Protocol Implementation in Israel Jerusalem</dc:title>
  <dc:creator/>
  <dc:language>en</dc:language>
  <cp:keywords/>
  <dcterms:created xsi:type="dcterms:W3CDTF">2026-10-10T07:08:06Z</dcterms:created>
  <dcterms:modified xsi:type="dcterms:W3CDTF">2026-10-10T07:08:06Z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