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Afghanistan Kabul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Kabul Medical Association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professional conduct, and operational standards of a Doctor General Practitioner currently providing medical services within the Kabul region of Afghanistan. The primary objective of this review is to ensure that the healthcare provider adheres to the established medical guidelines, ethical standards, and safety protocols required for the delivery of primary care in this specific geographic and socio-political context.</w:t>
      </w:r>
    </w:p>
    <w:p>
      <w:pPr>
        <w:pStyle w:val="BodyText"/>
      </w:pPr>
      <w:r>
        <w:t xml:space="preserve">Given the unique challenges faced by the healthcare system in Afghanistan Kabul, including resource limitations, high patient volume, and the prevalence of specific regional pathologies, this review places significant emphasis on the Doctor General Practitioner's ability to manage complex cases with available resources while maintaining high standards of patient safety and confidentiality.</w:t>
      </w:r>
    </w:p>
    <w:bookmarkEnd w:id="21"/>
    <w:bookmarkStart w:id="22" w:name="X45c1b4156b66fede970d38e87ba1f3035493e48"/>
    <w:p>
      <w:pPr>
        <w:pStyle w:val="Heading2"/>
      </w:pPr>
      <w:r>
        <w:t xml:space="preserve">2. Clinical Competence and Diagnostic Accuracy</w:t>
      </w:r>
    </w:p>
    <w:p>
      <w:pPr>
        <w:pStyle w:val="FirstParagraph"/>
      </w:pPr>
      <w:r>
        <w:t xml:space="preserve">The review panel examined a random sample of fifty patient files managed by the Doctor General Practitioner over the past six months. The assessment focused on diagnostic accuracy, treatment planning, and adherence to clinical guidelines relevant to the region.</w:t>
      </w:r>
    </w:p>
    <w:p>
      <w:pPr>
        <w:pStyle w:val="BodyText"/>
      </w:pPr>
      <w:r>
        <w:rPr>
          <w:bCs/>
          <w:b/>
        </w:rPr>
        <w:t xml:space="preserve">Findings:</w:t>
      </w:r>
    </w:p>
    <w:p>
      <w:pPr>
        <w:numPr>
          <w:ilvl w:val="0"/>
          <w:numId w:val="1001"/>
        </w:numPr>
        <w:pStyle w:val="Compact"/>
      </w:pPr>
      <w:r>
        <w:rPr>
          <w:bCs/>
          <w:b/>
        </w:rPr>
        <w:t xml:space="preserve">Diagnosis:</w:t>
      </w:r>
      <w:r>
        <w:t xml:space="preserve"> </w:t>
      </w:r>
      <w:r>
        <w:t xml:space="preserve">The Doctor General Practitioner demonstrated a high level of proficiency in diagnosing common conditions prevalent in Afghanistan Kabul, including respiratory infections, gastrointestinal disorders, and non-communicable diseases such as hypertension and diabetes. The differential diagnosis process was thorough, taking into account local epidemiological factors.</w:t>
      </w:r>
    </w:p>
    <w:p>
      <w:pPr>
        <w:numPr>
          <w:ilvl w:val="0"/>
          <w:numId w:val="1001"/>
        </w:numPr>
        <w:pStyle w:val="Compact"/>
      </w:pPr>
      <w:r>
        <w:rPr>
          <w:bCs/>
          <w:b/>
        </w:rPr>
        <w:t xml:space="preserve">Treatment Protocols:</w:t>
      </w:r>
      <w:r>
        <w:t xml:space="preserve"> </w:t>
      </w:r>
      <w:r>
        <w:t xml:space="preserve">Treatment plans were generally aligned with the Ministry of Public Health guidelines. The physician showed appropriate judgment in prescribing medications, considering both efficacy and the economic constraints of the patients.</w:t>
      </w:r>
    </w:p>
    <w:p>
      <w:pPr>
        <w:numPr>
          <w:ilvl w:val="0"/>
          <w:numId w:val="1001"/>
        </w:numPr>
        <w:pStyle w:val="Compact"/>
      </w:pPr>
      <w:r>
        <w:rPr>
          <w:bCs/>
          <w:b/>
        </w:rPr>
        <w:t xml:space="preserve">Referral Management:</w:t>
      </w:r>
      <w:r>
        <w:t xml:space="preserve"> </w:t>
      </w:r>
      <w:r>
        <w:t xml:space="preserve">The review noted that the Doctor General Practitioner effectively identified cases requiring specialist intervention. Referrals to tertiary care centers in Kabul were timely and accompanied by comprehensive clinical summaries, ensuring continuity of care.</w:t>
      </w:r>
    </w:p>
    <w:bookmarkEnd w:id="22"/>
    <w:bookmarkStart w:id="23" w:name="patient-care-and-communication"/>
    <w:p>
      <w:pPr>
        <w:pStyle w:val="Heading2"/>
      </w:pPr>
      <w:r>
        <w:t xml:space="preserve">3. Patient Care and Communication</w:t>
      </w:r>
    </w:p>
    <w:p>
      <w:pPr>
        <w:pStyle w:val="FirstParagraph"/>
      </w:pPr>
      <w:r>
        <w:t xml:space="preserve">Effective communication is critical in the diverse cultural landscape of Afghanistan Kabul. This section evaluates the Doctor General Practitioner's interaction with patients, their families, and support staff.</w:t>
      </w:r>
    </w:p>
    <w:p>
      <w:pPr>
        <w:pStyle w:val="BodyText"/>
      </w:pPr>
      <w:r>
        <w:rPr>
          <w:bCs/>
          <w:b/>
        </w:rPr>
        <w:t xml:space="preserve">Findings:</w:t>
      </w:r>
    </w:p>
    <w:p>
      <w:pPr>
        <w:numPr>
          <w:ilvl w:val="0"/>
          <w:numId w:val="1002"/>
        </w:numPr>
        <w:pStyle w:val="Compact"/>
      </w:pPr>
      <w:r>
        <w:rPr>
          <w:bCs/>
          <w:b/>
        </w:rPr>
        <w:t xml:space="preserve">Patient Interaction:</w:t>
      </w:r>
      <w:r>
        <w:t xml:space="preserve"> </w:t>
      </w:r>
      <w:r>
        <w:t xml:space="preserve">The physician was observed to be empathetic, respectful, and culturally sensitive. The Doctor General Practitioner successfully navigated language barriers and cultural nuances, ensuring that patients from various backgrounds felt heard and understood.</w:t>
      </w:r>
    </w:p>
    <w:p>
      <w:pPr>
        <w:numPr>
          <w:ilvl w:val="0"/>
          <w:numId w:val="1002"/>
        </w:numPr>
        <w:pStyle w:val="Compact"/>
      </w:pPr>
      <w:r>
        <w:rPr>
          <w:bCs/>
          <w:b/>
        </w:rPr>
        <w:t xml:space="preserve">Informed Consent:</w:t>
      </w:r>
      <w:r>
        <w:t xml:space="preserve"> </w:t>
      </w:r>
      <w:r>
        <w:t xml:space="preserve">The review confirmed that the physician consistently obtained informed consent before initiating treatments or procedures. Explanations were provided in clear, accessible language, respecting the patient's right to make informed decisions about their health.</w:t>
      </w:r>
    </w:p>
    <w:p>
      <w:pPr>
        <w:numPr>
          <w:ilvl w:val="0"/>
          <w:numId w:val="1002"/>
        </w:numPr>
        <w:pStyle w:val="Compact"/>
      </w:pPr>
      <w:r>
        <w:rPr>
          <w:bCs/>
          <w:b/>
        </w:rPr>
        <w:t xml:space="preserve">Confidentiality:</w:t>
      </w:r>
      <w:r>
        <w:t xml:space="preserve"> </w:t>
      </w:r>
      <w:r>
        <w:t xml:space="preserve">Strict adherence to patient confidentiality was observed. Medical records were stored securely, and discussions regarding patient conditions were conducted in private settings, upholding the ethical standards expected of a Doctor General Practitioner in Kabul.</w:t>
      </w:r>
    </w:p>
    <w:bookmarkEnd w:id="23"/>
    <w:bookmarkStart w:id="24" w:name="X20474002171ebaa9a8f2316ebdd3dd5bb2c034a"/>
    <w:p>
      <w:pPr>
        <w:pStyle w:val="Heading2"/>
      </w:pPr>
      <w:r>
        <w:t xml:space="preserve">4. Resource Management and Operational Efficiency</w:t>
      </w:r>
    </w:p>
    <w:p>
      <w:pPr>
        <w:pStyle w:val="FirstParagraph"/>
      </w:pPr>
      <w:r>
        <w:t xml:space="preserve">Operating in Afghanistan Kabul often requires medical professionals to work within significant resource constraints. This section assesses the Doctor General Practitioner's ability to manage clinic operations, medication inventory, and medical equipment efficiently.</w:t>
      </w:r>
    </w:p>
    <w:p>
      <w:pPr>
        <w:pStyle w:val="BodyText"/>
      </w:pPr>
      <w:r>
        <w:rPr>
          <w:bCs/>
          <w:b/>
        </w:rPr>
        <w:t xml:space="preserve">Findings:</w:t>
      </w:r>
    </w:p>
    <w:p>
      <w:pPr>
        <w:numPr>
          <w:ilvl w:val="0"/>
          <w:numId w:val="1003"/>
        </w:numPr>
        <w:pStyle w:val="Compact"/>
      </w:pPr>
      <w:r>
        <w:rPr>
          <w:bCs/>
          <w:b/>
        </w:rPr>
        <w:t xml:space="preserve">Inventory Control:</w:t>
      </w:r>
      <w:r>
        <w:t xml:space="preserve"> </w:t>
      </w:r>
      <w:r>
        <w:t xml:space="preserve">The physician maintained accurate records of essential medications and medical supplies. Efforts were made to minimize waste and ensure that critical drugs were available for patients in need.</w:t>
      </w:r>
    </w:p>
    <w:p>
      <w:pPr>
        <w:numPr>
          <w:ilvl w:val="0"/>
          <w:numId w:val="1003"/>
        </w:numPr>
        <w:pStyle w:val="Compact"/>
      </w:pPr>
      <w:r>
        <w:rPr>
          <w:bCs/>
          <w:b/>
        </w:rPr>
        <w:t xml:space="preserve">Equipment Maintenance:</w:t>
      </w:r>
      <w:r>
        <w:t xml:space="preserve"> </w:t>
      </w:r>
      <w:r>
        <w:t xml:space="preserve">Medical equipment within the practice was found to be in good working condition. The Doctor General Practitioner demonstrated a proactive approach to maintenance and calibration, ensuring diagnostic accuracy and patient safety.</w:t>
      </w:r>
    </w:p>
    <w:p>
      <w:pPr>
        <w:numPr>
          <w:ilvl w:val="0"/>
          <w:numId w:val="1003"/>
        </w:numPr>
        <w:pStyle w:val="Compact"/>
      </w:pPr>
      <w:r>
        <w:rPr>
          <w:bCs/>
          <w:b/>
        </w:rPr>
        <w:t xml:space="preserve">Workflow:</w:t>
      </w:r>
      <w:r>
        <w:t xml:space="preserve"> </w:t>
      </w:r>
      <w:r>
        <w:t xml:space="preserve">The clinic workflow was organized to handle high patient volumes effectively. Waiting times were reasonable, and triage procedures were implemented to prioritize urgent cases, reflecting a strong understanding of the operational demands in Kabul.</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essential for maintaining high standards of care. This section reviews the Doctor General Practitioner's commitment to ongoing education and ethical practice.</w:t>
      </w:r>
    </w:p>
    <w:p>
      <w:pPr>
        <w:pStyle w:val="BodyText"/>
      </w:pPr>
      <w:r>
        <w:rPr>
          <w:bCs/>
          <w:b/>
        </w:rPr>
        <w:t xml:space="preserve">Findings:</w:t>
      </w:r>
    </w:p>
    <w:p>
      <w:pPr>
        <w:numPr>
          <w:ilvl w:val="0"/>
          <w:numId w:val="1004"/>
        </w:numPr>
        <w:pStyle w:val="Compact"/>
      </w:pPr>
      <w:r>
        <w:rPr>
          <w:bCs/>
          <w:b/>
        </w:rPr>
        <w:t xml:space="preserve">Education:</w:t>
      </w:r>
      <w:r>
        <w:t xml:space="preserve"> </w:t>
      </w:r>
      <w:r>
        <w:t xml:space="preserve">The physician has actively participated in continuing medical education (CME) programs and workshops relevant to primary care in Afghanistan. This commitment ensures that the Doctor General Practitioner remains updated on the latest medical advancements and best practices.</w:t>
      </w:r>
    </w:p>
    <w:p>
      <w:pPr>
        <w:numPr>
          <w:ilvl w:val="0"/>
          <w:numId w:val="1004"/>
        </w:numPr>
        <w:pStyle w:val="Compact"/>
      </w:pPr>
      <w:r>
        <w:rPr>
          <w:bCs/>
          <w:b/>
        </w:rPr>
        <w:t xml:space="preserve">Ethical Conduct:</w:t>
      </w:r>
      <w:r>
        <w:t xml:space="preserve"> </w:t>
      </w:r>
      <w:r>
        <w:t xml:space="preserve">The review found no evidence of unethical behavior. The physician adhered to the code of medical ethics, treating all patients with fairness and integrity, regardless of their social status or financial situation.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Review Report committee, the Doctor General Practitioner under review has demonstrated a high level of clinical competence, professional integrity, and operational efficiency. The physician is well-equipped to provide quality primary care services to the community in Afghanistan Kabul.</w:t>
      </w:r>
    </w:p>
    <w:p>
      <w:pPr>
        <w:pStyle w:val="BodyText"/>
      </w:pPr>
      <w:r>
        <w:rPr>
          <w:bCs/>
          <w:b/>
        </w:rPr>
        <w:t xml:space="preserve">Recommendations:</w:t>
      </w:r>
    </w:p>
    <w:p>
      <w:pPr>
        <w:numPr>
          <w:ilvl w:val="0"/>
          <w:numId w:val="1005"/>
        </w:numPr>
        <w:pStyle w:val="Compact"/>
      </w:pPr>
      <w:r>
        <w:t xml:space="preserve">Continue to engage in regular continuing medical education to stay abreast of emerging health challenges in the region.</w:t>
      </w:r>
    </w:p>
    <w:p>
      <w:pPr>
        <w:numPr>
          <w:ilvl w:val="0"/>
          <w:numId w:val="1005"/>
        </w:numPr>
        <w:pStyle w:val="Compact"/>
      </w:pPr>
      <w:r>
        <w:t xml:space="preserve">Consider implementing additional patient education materials in local languages to further enhance health literacy among the community.</w:t>
      </w:r>
    </w:p>
    <w:p>
      <w:pPr>
        <w:numPr>
          <w:ilvl w:val="0"/>
          <w:numId w:val="1005"/>
        </w:numPr>
        <w:pStyle w:val="Compact"/>
      </w:pPr>
      <w:r>
        <w:t xml:space="preserve">Maintain current protocols for infection prevention and control, given the ongoing public health priorities in Kabul.</w:t>
      </w:r>
    </w:p>
    <w:p>
      <w:pPr>
        <w:pStyle w:val="FirstParagraph"/>
      </w:pPr>
      <w:r>
        <w:t xml:space="preserve">In conclusion, this Peer Review Report affirms that the Doctor General Practitioner meets the required standards for practice in Afghanistan Kabul. The physician's dedication to patient care and professional excellence is commendable and contributes positively to the healthcare landscape of the region.</w:t>
      </w:r>
    </w:p>
    <w:bookmarkEnd w:id="26"/>
    <w:p>
      <w:pPr>
        <w:pStyle w:val="BodyText"/>
      </w:pPr>
      <w:r>
        <w:rPr>
          <w:bCs/>
          <w:b/>
        </w:rPr>
        <w:t xml:space="preserve">Reviewed By:</w:t>
      </w:r>
    </w:p>
    <w:p>
      <w:pPr>
        <w:pStyle w:val="BodyText"/>
      </w:pPr>
      <w:r>
        <w:t xml:space="preserve">Dr. Ahmad Khan</w:t>
      </w:r>
    </w:p>
    <w:p>
      <w:pPr>
        <w:pStyle w:val="BodyText"/>
      </w:pPr>
      <w:r>
        <w:t xml:space="preserve">Senior Reviewer, Kabul Medical Association</w:t>
      </w:r>
    </w:p>
    <w:p>
      <w:pPr>
        <w:pStyle w:val="BodyText"/>
      </w:pPr>
      <w:r>
        <w:rPr>
          <w:bCs/>
          <w:b/>
        </w:rPr>
        <w:t xml:space="preserve">Approved By:</w:t>
      </w:r>
    </w:p>
    <w:p>
      <w:pPr>
        <w:pStyle w:val="BodyText"/>
      </w:pPr>
      <w:r>
        <w:t xml:space="preserve">Dr. Fatima Noori</w:t>
      </w:r>
    </w:p>
    <w:p>
      <w:pPr>
        <w:pStyle w:val="BodyText"/>
      </w:pPr>
      <w:r>
        <w:t xml:space="preserve">Head of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Afghanistan Kabul</dc:title>
  <dc:creator/>
  <dc:language>en</dc:language>
  <cp:keywords/>
  <dcterms:created xsi:type="dcterms:W3CDTF">2026-10-10T03:52:23Z</dcterms:created>
  <dcterms:modified xsi:type="dcterms:W3CDTF">2026-10-10T03:52:23Z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