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Sydney,</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and guidelines set forth by the Medical Board of Australia and the Royal Australian College of General Practitioners (RACGP). The purpose of this review is to evaluate the clinical practice, professional conduct, and overall performance of a Doctor General Practitioner operating within the healthcare system of Australia Sydney. This document aims to provide a comprehensive assessment that supports continuous professional development and ensures the highest standards of patient care.</w:t>
      </w:r>
    </w:p>
    <w:bookmarkEnd w:id="21"/>
    <w:bookmarkStart w:id="22" w:name="background-information"/>
    <w:p>
      <w:pPr>
        <w:pStyle w:val="Heading2"/>
      </w:pPr>
      <w:r>
        <w:t xml:space="preserve">2. Background Information</w:t>
      </w:r>
    </w:p>
    <w:p>
      <w:pPr>
        <w:pStyle w:val="FirstParagraph"/>
      </w:pPr>
      <w:r>
        <w:t xml:space="preserve">The Doctor General Practitioner under review has been practicing in Australia Sydney for over ten years. During this period, they have demonstrated a commitment to providing high-quality primary healthcare services to a diverse patient population. The review process involved an analysis of medical records, patient feedback, and direct observation of clinical consultations. Additionally, input was gathered from colleagues and healthcare professionals who have collaborated with the Doctor General Practitioner in various clinical settings.</w:t>
      </w:r>
    </w:p>
    <w:bookmarkEnd w:id="22"/>
    <w:bookmarkStart w:id="23" w:name="clinical-competence"/>
    <w:p>
      <w:pPr>
        <w:pStyle w:val="Heading2"/>
      </w:pPr>
      <w:r>
        <w:t xml:space="preserve">3. Clinical Competence</w:t>
      </w:r>
    </w:p>
    <w:p>
      <w:pPr>
        <w:pStyle w:val="FirstParagraph"/>
      </w:pPr>
      <w:r>
        <w:t xml:space="preserve">The Doctor General Practitioner exhibits a strong foundation in clinical knowledge and skills, which is essential for effective practice in Australia Sydney. Their ability to diagnose and manage a wide range of medical conditions is commendable. The review found that the Doctor General Practitioner consistently adheres to evidence-based guidelines and incorporates the latest research into their practice. This commitment to staying updated with medical advancements is crucial in a dynamic healthcare environment like Australia Sydney.</w:t>
      </w:r>
    </w:p>
    <w:p>
      <w:pPr>
        <w:pStyle w:val="BodyText"/>
      </w:pPr>
      <w:r>
        <w:t xml:space="preserve">Furthermore, the Doctor General Practitioner demonstrates excellent communication skills, ensuring that patients are well-informed about their health conditions and treatment options. This approach fosters trust and enhances patient satisfaction, which is a key indicator of quality care in Australia Sydney.</w:t>
      </w:r>
    </w:p>
    <w:bookmarkEnd w:id="23"/>
    <w:bookmarkStart w:id="24" w:name="professional-conduct"/>
    <w:p>
      <w:pPr>
        <w:pStyle w:val="Heading2"/>
      </w:pPr>
      <w:r>
        <w:t xml:space="preserve">4. Professional Conduct</w:t>
      </w:r>
    </w:p>
    <w:p>
      <w:pPr>
        <w:pStyle w:val="FirstParagraph"/>
      </w:pPr>
      <w:r>
        <w:t xml:space="preserve">Professional conduct is a cornerstone of medical practice, and the Doctor General Practitioner under review has consistently upheld the highest ethical standards. They treat all patients with respect, empathy, and confidentiality, regardless of their background or circumstances. This is particularly important in a multicultural city like Australia Sydney, where cultural sensitivity and inclusivity are vital components of effective healthcare delivery.</w:t>
      </w:r>
    </w:p>
    <w:p>
      <w:pPr>
        <w:pStyle w:val="BodyText"/>
      </w:pPr>
      <w:r>
        <w:t xml:space="preserve">The Doctor General Practitioner also maintains positive relationships with colleagues and other healthcare professionals, contributing to a collaborative and supportive work environment. Their willingness to seek advice and share knowledge reflects a commitment to continuous learning and improvement.</w:t>
      </w:r>
    </w:p>
    <w:bookmarkEnd w:id="24"/>
    <w:bookmarkStart w:id="25" w:name="patient-safety-and-quality-improvement"/>
    <w:p>
      <w:pPr>
        <w:pStyle w:val="Heading2"/>
      </w:pPr>
      <w:r>
        <w:t xml:space="preserve">5. Patient Safety and Quality Improvement</w:t>
      </w:r>
    </w:p>
    <w:p>
      <w:pPr>
        <w:pStyle w:val="FirstParagraph"/>
      </w:pPr>
      <w:r>
        <w:t xml:space="preserve">Patient safety is a top priority in the practice of the Doctor General Practitioner. The review found that they implement robust systems to minimize risks and prevent errors. This includes thorough documentation, accurate prescribing practices, and regular review of patient care plans. The Doctor General Practitioner actively participates in quality improvement initiatives, demonstrating a proactive approach to enhancing patient outcomes.</w:t>
      </w:r>
    </w:p>
    <w:p>
      <w:pPr>
        <w:pStyle w:val="BodyText"/>
      </w:pPr>
      <w:r>
        <w:t xml:space="preserve">In Australia Sydney, where healthcare demands are high, the ability to maintain safety standards while managing a busy practice is a testament to the Doctor General Practitioner's dedication and professionalism.</w:t>
      </w:r>
    </w:p>
    <w:bookmarkEnd w:id="25"/>
    <w:bookmarkStart w:id="26" w:name="areas-for-improvement"/>
    <w:p>
      <w:pPr>
        <w:pStyle w:val="Heading2"/>
      </w:pPr>
      <w:r>
        <w:t xml:space="preserve">6. Areas for Improvement</w:t>
      </w:r>
    </w:p>
    <w:p>
      <w:pPr>
        <w:pStyle w:val="FirstParagraph"/>
      </w:pPr>
      <w:r>
        <w:t xml:space="preserve">While the Doctor General Practitioner has demonstrated excellence in many areas, there are opportunities for further development. One area identified is the integration of digital health tools into their practice. As Australia Sydney continues to embrace technological advancements in healthcare, leveraging these tools can enhance efficiency and patient engagement. Additionally, the Doctor General Practitioner could benefit from further training in managing complex chronic conditions, which are increasingly prevalent in the community.</w:t>
      </w:r>
    </w:p>
    <w:bookmarkEnd w:id="26"/>
    <w:bookmarkStart w:id="27" w:name="conclusion"/>
    <w:p>
      <w:pPr>
        <w:pStyle w:val="Heading2"/>
      </w:pPr>
      <w:r>
        <w:t xml:space="preserve">7. Conclusion</w:t>
      </w:r>
    </w:p>
    <w:p>
      <w:pPr>
        <w:pStyle w:val="FirstParagraph"/>
      </w:pPr>
      <w:r>
        <w:t xml:space="preserve">In conclusion, this Peer Review Report highlights the strengths and areas for improvement of the Doctor General Practitioner practicing in Australia Sydney. Their clinical competence, professional conduct, and commitment to patient safety are commendable. By addressing the identified areas for improvement, the Doctor General Practitioner can continue to provide exceptional care and contribute positively to the healthcare landscape of Australia Sydney.</w:t>
      </w:r>
    </w:p>
    <w:bookmarkEnd w:id="27"/>
    <w:p>
      <w:pPr>
        <w:pStyle w:val="BodyText"/>
      </w:pPr>
      <w:r>
        <w:rPr>
          <w:bCs/>
          <w:b/>
        </w:rPr>
        <w:t xml:space="preserve">Reviewed by:</w:t>
      </w:r>
    </w:p>
    <w:p>
      <w:pPr>
        <w:pStyle w:val="BodyText"/>
      </w:pPr>
      <w:r>
        <w:t xml:space="preserve">Dr. Jane Smith</w:t>
      </w:r>
    </w:p>
    <w:p>
      <w:pPr>
        <w:pStyle w:val="BodyText"/>
      </w:pPr>
      <w:r>
        <w:t xml:space="preserve">Senior General Practitioner</w:t>
      </w:r>
    </w:p>
    <w:p>
      <w:pPr>
        <w:pStyle w:val="BodyText"/>
      </w:pPr>
      <w:r>
        <w:t xml:space="preserve">RACGP Fellow</w:t>
      </w:r>
    </w:p>
    <w:p>
      <w:pPr>
        <w:pStyle w:val="BodyText"/>
      </w:pP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 - Sydney, Australia</dc:title>
  <dc:creator/>
  <dc:language>en</dc:language>
  <cp:keywords/>
  <dcterms:created xsi:type="dcterms:W3CDTF">2026-10-10T01:58:48Z</dcterms:created>
  <dcterms:modified xsi:type="dcterms:W3CDTF">2026-10-10T01:58:48Z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