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China</w:t>
      </w:r>
      <w:r>
        <w:t xml:space="preserve"> </w:t>
      </w:r>
      <w:r>
        <w:t xml:space="preserve">Shanghai</w:t>
      </w:r>
    </w:p>
    <w:bookmarkStart w:id="20" w:name="peer-review-report"/>
    <w:p>
      <w:pPr>
        <w:pStyle w:val="Heading1"/>
      </w:pPr>
      <w:r>
        <w:t xml:space="preserve">Peer Review Report</w:t>
      </w:r>
    </w:p>
    <w:p>
      <w:pPr>
        <w:pStyle w:val="FirstParagraph"/>
      </w:pPr>
      <w:r>
        <w:rPr>
          <w:bCs/>
          <w:b/>
        </w:rPr>
        <w:t xml:space="preserve">Review ID:</w:t>
      </w:r>
      <w:r>
        <w:t xml:space="preserve"> </w:t>
      </w:r>
      <w:r>
        <w:t xml:space="preserve">SH-GP-2023-8942</w:t>
      </w:r>
      <w:r>
        <w:br/>
      </w:r>
      <w:r>
        <w:rPr>
          <w:bCs/>
          <w:b/>
        </w:rPr>
        <w:t xml:space="preserve">Date of Review:</w:t>
      </w:r>
      <w:r>
        <w:t xml:space="preserve"> </w:t>
      </w:r>
      <w:r>
        <w:t xml:space="preserve">October 24, 2023</w:t>
      </w:r>
    </w:p>
    <w:p>
      <w:pPr>
        <w:pStyle w:val="BodyText"/>
      </w:pPr>
      <w:r>
        <w:rPr>
          <w:bCs/>
          <w:b/>
        </w:rPr>
        <w:t xml:space="preserve">Location:</w:t>
      </w:r>
      <w:r>
        <w:t xml:space="preserve"> </w:t>
      </w:r>
      <w:r>
        <w:t xml:space="preserve">China Shanghai</w:t>
      </w:r>
      <w:r>
        <w:br/>
      </w:r>
      <w:r>
        <w:rPr>
          <w:bCs/>
          <w:b/>
        </w:rPr>
        <w:t xml:space="preserve">Facility:</w:t>
      </w:r>
      <w:r>
        <w:t xml:space="preserve"> </w:t>
      </w:r>
      <w:r>
        <w:t xml:space="preserve">Shanghai International Medical Center</w:t>
      </w:r>
    </w:p>
    <w:p>
      <w:pPr>
        <w:pStyle w:val="BodyText"/>
      </w:pPr>
      <w:r>
        <w:t xml:space="preserve">1.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Doctor General Practitioner</w:t>
            </w:r>
          </w:p>
        </w:tc>
        <w:tc>
          <w:tcPr/>
          <w:p>
            <w:pPr>
              <w:pStyle w:val="Compact"/>
              <w:jc w:val="left"/>
            </w:pPr>
            <w:r>
              <w:t xml:space="preserve">Dr. [Name Redacted for Privacy]</w:t>
            </w:r>
          </w:p>
        </w:tc>
      </w:tr>
      <w:tr>
        <w:tc>
          <w:tcPr/>
          <w:p>
            <w:pPr>
              <w:pStyle w:val="Compact"/>
              <w:jc w:val="left"/>
            </w:pPr>
            <w:r>
              <w:t xml:space="preserve">License Number</w:t>
            </w:r>
          </w:p>
        </w:tc>
        <w:tc>
          <w:tcPr/>
          <w:p>
            <w:pPr>
              <w:pStyle w:val="Compact"/>
              <w:jc w:val="left"/>
            </w:pPr>
            <w:r>
              <w:t xml:space="preserve">PRC-MED-GP-882910</w:t>
            </w:r>
          </w:p>
        </w:tc>
      </w:tr>
      <w:tr>
        <w:tc>
          <w:tcPr/>
          <w:p>
            <w:pPr>
              <w:pStyle w:val="Compact"/>
              <w:jc w:val="left"/>
            </w:pPr>
            <w:r>
              <w:t xml:space="preserve">Specialty</w:t>
            </w:r>
          </w:p>
        </w:tc>
        <w:tc>
          <w:tcPr/>
          <w:p>
            <w:pPr>
              <w:pStyle w:val="Compact"/>
              <w:jc w:val="left"/>
            </w:pPr>
            <w:r>
              <w:t xml:space="preserve">General Practice / Family Medicine</w:t>
            </w:r>
          </w:p>
        </w:tc>
      </w:tr>
      <w:tr>
        <w:tc>
          <w:tcPr/>
          <w:p>
            <w:pPr>
              <w:pStyle w:val="Compact"/>
              <w:jc w:val="left"/>
            </w:pPr>
            <w:r>
              <w:t xml:space="preserve">Years of Experience</w:t>
            </w:r>
          </w:p>
        </w:tc>
        <w:tc>
          <w:tcPr/>
          <w:p>
            <w:pPr>
              <w:pStyle w:val="Compact"/>
              <w:jc w:val="left"/>
            </w:pPr>
            <w:r>
              <w:t xml:space="preserve">12 Years</w:t>
            </w:r>
          </w:p>
        </w:tc>
      </w:tr>
      <w:tr>
        <w:tc>
          <w:tcPr/>
          <w:p>
            <w:pPr>
              <w:pStyle w:val="Compact"/>
              <w:jc w:val="left"/>
            </w:pPr>
            <w:r>
              <w:t xml:space="preserve">Primary Practice Location</w:t>
            </w:r>
          </w:p>
        </w:tc>
        <w:tc>
          <w:tcPr/>
          <w:p>
            <w:pPr>
              <w:pStyle w:val="Compact"/>
              <w:jc w:val="left"/>
            </w:pPr>
            <w:r>
              <w:t xml:space="preserve">Pudong New Area, China Shanghai</w:t>
            </w:r>
          </w:p>
        </w:tc>
      </w:tr>
    </w:tbl>
    <w:p>
      <w:pPr>
        <w:pStyle w:val="BodyText"/>
      </w:pPr>
      <w:r>
        <w:t xml:space="preserve">2. Executive Summary</w:t>
      </w:r>
    </w:p>
    <w:p>
      <w:pPr>
        <w:pStyle w:val="BodyText"/>
      </w:pPr>
      <w:r>
        <w:t xml:space="preserve">This Peer Review Report has been conducted in accordance with the medical standards established by the National Health Commission of the People's Republic of China and the specific regulatory guidelines applicable to medical practitioners in China Shanghai. The objective of this review was to evaluate the clinical competence, ethical conduct, and administrative compliance of the subject Doctor General Practitioner.</w:t>
      </w:r>
    </w:p>
    <w:p>
      <w:pPr>
        <w:pStyle w:val="BodyText"/>
      </w:pPr>
      <w:r>
        <w:t xml:space="preserve">The review panel, consisting of three senior physicians specializing in internal medicine and public health, analyzed a random sample of 50 patient records, observed 10 clinical consultations, and reviewed patient feedback forms. The overall assessment indicates that the Doctor General Practitioner maintains a high standard of care, demonstrating proficiency in managing common acute and chronic conditions prevalent in the Shanghai demographic.</w:t>
      </w:r>
    </w:p>
    <w:p>
      <w:pPr>
        <w:pStyle w:val="BodyText"/>
      </w:pPr>
      <w:r>
        <w:t xml:space="preserve">3. Clinical Competence and Quality of Care</w:t>
      </w:r>
    </w:p>
    <w:p>
      <w:pPr>
        <w:pStyle w:val="BodyText"/>
      </w:pPr>
      <w:r>
        <w:rPr>
          <w:bCs/>
          <w:b/>
        </w:rPr>
        <w:t xml:space="preserve">Diagnostic Accuracy:</w:t>
      </w:r>
      <w:r>
        <w:t xml:space="preserve"> </w:t>
      </w:r>
      <w:r>
        <w:t xml:space="preserve">The Doctor General Practitioner demonstrates a robust ability to diagnose common ailments. In the context of China Shanghai, where the patient population includes a mix of local residents and expatriates, the physician showed cultural competence and linguistic adaptability. The review found that differential diagnoses were thorough, particularly in cases involving respiratory infections and cardiovascular risk factors, which are significant health concerns in the region.</w:t>
      </w:r>
    </w:p>
    <w:p>
      <w:pPr>
        <w:pStyle w:val="BodyText"/>
      </w:pPr>
      <w:r>
        <w:rPr>
          <w:bCs/>
          <w:b/>
        </w:rPr>
        <w:t xml:space="preserve">Chronic Disease Management:</w:t>
      </w:r>
      <w:r>
        <w:t xml:space="preserve"> </w:t>
      </w:r>
      <w:r>
        <w:t xml:space="preserve">A critical aspect of General Practice in Shanghai is the management of chronic conditions such as hypertension, diabetes, and hyperlipidemia. The subject physician adheres strictly to the latest clinical guidelines issued by the Chinese Medical Association. Treatment plans were found to be individualized, with clear documentation of medication adjustments and lifestyle counseling.</w:t>
      </w:r>
    </w:p>
    <w:p>
      <w:pPr>
        <w:pStyle w:val="BodyText"/>
      </w:pPr>
      <w:r>
        <w:rPr>
          <w:bCs/>
          <w:b/>
        </w:rPr>
        <w:t xml:space="preserve">Referral Practices:</w:t>
      </w:r>
      <w:r>
        <w:t xml:space="preserve"> </w:t>
      </w:r>
      <w:r>
        <w:t xml:space="preserve">The review assessed the appropriateness of referrals to tertiary care hospitals in Shanghai. The Doctor General Practitioner correctly identified cases requiring specialized intervention and facilitated timely transfers to major institutions, ensuring continuity of care. No instances of unnecessary referrals or delayed critical care were observed.</w:t>
      </w:r>
    </w:p>
    <w:p>
      <w:pPr>
        <w:pStyle w:val="BodyText"/>
      </w:pPr>
      <w:r>
        <w:t xml:space="preserve">4. Patient Communication and Ethics</w:t>
      </w:r>
    </w:p>
    <w:p>
      <w:pPr>
        <w:pStyle w:val="BodyText"/>
      </w:pPr>
      <w:r>
        <w:rPr>
          <w:bCs/>
          <w:b/>
        </w:rPr>
        <w:t xml:space="preserve">Communication Skills:</w:t>
      </w:r>
      <w:r>
        <w:t xml:space="preserve"> </w:t>
      </w:r>
      <w:r>
        <w:t xml:space="preserve">The physician exhibits excellent communication skills. During observed consultations, the Doctor General Practitioner took the time to explain medical conditions in clear, understandable terms, respecting the patient's level of health literacy. This is particularly important in a diverse environment like China Shanghai. The physician actively listened to patient concerns and involved them in shared decision-making processes.</w:t>
      </w:r>
    </w:p>
    <w:p>
      <w:pPr>
        <w:pStyle w:val="BodyText"/>
      </w:pPr>
      <w:r>
        <w:rPr>
          <w:bCs/>
          <w:b/>
        </w:rPr>
        <w:t xml:space="preserve">Ethical Conduct:</w:t>
      </w:r>
      <w:r>
        <w:t xml:space="preserve"> </w:t>
      </w:r>
      <w:r>
        <w:t xml:space="preserve">The review confirmed that the physician adheres to the Code of Medical Ethics. Patient confidentiality was strictly maintained in accordance with Chinese data protection laws. There were no reports of conflicts of interest, and the physician demonstrated impartiality in treatment recommendations.</w:t>
      </w:r>
    </w:p>
    <w:p>
      <w:pPr>
        <w:pStyle w:val="BodyText"/>
      </w:pPr>
      <w:r>
        <w:t xml:space="preserve">5. Documentation and Regulatory Compliance</w:t>
      </w:r>
    </w:p>
    <w:p>
      <w:pPr>
        <w:pStyle w:val="BodyText"/>
      </w:pPr>
      <w:r>
        <w:rPr>
          <w:bCs/>
          <w:b/>
        </w:rPr>
        <w:t xml:space="preserve">Medical Records:</w:t>
      </w:r>
      <w:r>
        <w:t xml:space="preserve"> </w:t>
      </w:r>
      <w:r>
        <w:t xml:space="preserve">Electronic Health Records (EHR) were reviewed for completeness and accuracy. The Doctor General Practitioner maintains detailed records, including history of present illness, physical examination findings, assessment, and plan. Documentation is timely and legible.</w:t>
      </w:r>
    </w:p>
    <w:p>
      <w:pPr>
        <w:pStyle w:val="BodyText"/>
      </w:pPr>
      <w:r>
        <w:rPr>
          <w:bCs/>
          <w:b/>
        </w:rPr>
        <w:t xml:space="preserve">Regulatory Adherence:</w:t>
      </w:r>
      <w:r>
        <w:t xml:space="preserve"> </w:t>
      </w:r>
      <w:r>
        <w:t xml:space="preserve">The physician is fully compliant with the regulations set forth by the Shanghai Municipal Health Commission. This includes proper prescribing practices, adherence to antibiotic stewardship programs, and compliance with vaccination protocols. The practice environment meets all hygiene and safety standards required for clinics in China Shanghai.</w:t>
      </w:r>
    </w:p>
    <w:p>
      <w:pPr>
        <w:pStyle w:val="BodyText"/>
      </w:pPr>
      <w:r>
        <w:t xml:space="preserve">6. Areas for Improvement</w:t>
      </w:r>
    </w:p>
    <w:p>
      <w:pPr>
        <w:pStyle w:val="BodyText"/>
      </w:pPr>
      <w:r>
        <w:t xml:space="preserve">While the overall performance is commendable, the review panel identified minor areas for enhancement:</w:t>
      </w:r>
    </w:p>
    <w:p>
      <w:pPr>
        <w:numPr>
          <w:ilvl w:val="0"/>
          <w:numId w:val="1001"/>
        </w:numPr>
        <w:pStyle w:val="Compact"/>
      </w:pPr>
      <w:r>
        <w:rPr>
          <w:bCs/>
          <w:b/>
        </w:rPr>
        <w:t xml:space="preserve">Preventive Health Screening:</w:t>
      </w:r>
      <w:r>
        <w:t xml:space="preserve"> </w:t>
      </w:r>
      <w:r>
        <w:t xml:space="preserve">It is recommended that the Doctor General Practitioner place a stronger emphasis on proactive preventive health screenings for elderly patients, a growing demographic in Shanghai.</w:t>
      </w:r>
    </w:p>
    <w:p>
      <w:pPr>
        <w:numPr>
          <w:ilvl w:val="0"/>
          <w:numId w:val="1001"/>
        </w:numPr>
        <w:pStyle w:val="Compact"/>
      </w:pPr>
      <w:r>
        <w:rPr>
          <w:bCs/>
          <w:b/>
        </w:rPr>
        <w:t xml:space="preserve">Telemedicine Integration:</w:t>
      </w:r>
      <w:r>
        <w:t xml:space="preserve"> </w:t>
      </w:r>
      <w:r>
        <w:t xml:space="preserve">Given the rapid digitalization of healthcare in China, the physician is encouraged to further integrate telemedicine options for follow-up consultations to improve patient accessibility.</w:t>
      </w:r>
    </w:p>
    <w:p>
      <w:pPr>
        <w:pStyle w:val="FirstParagraph"/>
      </w:pPr>
      <w:r>
        <w:t xml:space="preserve">7. Conclusion and Recommendation</w:t>
      </w:r>
    </w:p>
    <w:p>
      <w:pPr>
        <w:pStyle w:val="BodyText"/>
      </w:pPr>
      <w:r>
        <w:t xml:space="preserve">Based on the comprehensive evaluation of clinical skills, ethical behavior, and regulatory compliance, the Peer Review Panel concludes that the Doctor General Practitioner is fully competent to continue practicing in China Shanghai. The physician provides safe, effective, and patient-centered care that aligns with the high standards expected in the region.</w:t>
      </w:r>
    </w:p>
    <w:p>
      <w:pPr>
        <w:pStyle w:val="BodyText"/>
      </w:pPr>
      <w:r>
        <w:rPr>
          <w:bCs/>
          <w:b/>
        </w:rPr>
        <w:t xml:space="preserve">Recommendation:</w:t>
      </w:r>
      <w:r>
        <w:t xml:space="preserve"> </w:t>
      </w:r>
      <w:r>
        <w:rPr>
          <w:iCs/>
          <w:i/>
        </w:rPr>
        <w:t xml:space="preserve">Approved for Continued Practice.</w:t>
      </w:r>
    </w:p>
    <w:p>
      <w:pPr>
        <w:pStyle w:val="BodyText"/>
      </w:pPr>
      <w:r>
        <w:rPr>
          <w:bCs/>
          <w:b/>
        </w:rPr>
        <w:t xml:space="preserve">Next Review Date:</w:t>
      </w:r>
      <w:r>
        <w:t xml:space="preserve"> </w:t>
      </w:r>
      <w:r>
        <w:t xml:space="preserve">October 2024</w:t>
      </w:r>
    </w:p>
    <w:p>
      <w:pPr>
        <w:pStyle w:val="BodyText"/>
      </w:pPr>
      <w:r>
        <w:rPr>
          <w:bCs/>
          <w:b/>
        </w:rPr>
        <w:t xml:space="preserve">Lead Reviewer:</w:t>
      </w:r>
      <w:r>
        <w:br/>
      </w:r>
      <w:r>
        <w:t xml:space="preserve">Dr. Li Wei</w:t>
      </w:r>
      <w:r>
        <w:br/>
      </w:r>
      <w:r>
        <w:t xml:space="preserve">Senior Physician, Internal Medicine</w:t>
      </w:r>
      <w:r>
        <w:br/>
      </w:r>
      <w:r>
        <w:t xml:space="preserve">Shanghai Medical Association</w:t>
      </w:r>
    </w:p>
    <w:p>
      <w:pPr>
        <w:pStyle w:val="BodyText"/>
      </w:pPr>
      <w:r>
        <w:rPr>
          <w:bCs/>
          <w:b/>
        </w:rPr>
        <w:t xml:space="preserve">Review Panel Chair:</w:t>
      </w:r>
      <w:r>
        <w:br/>
      </w:r>
      <w:r>
        <w:t xml:space="preserve">Dr. Sarah Chen</w:t>
      </w:r>
      <w:r>
        <w:br/>
      </w:r>
      <w:r>
        <w:t xml:space="preserve">Director of Quality Assurance</w:t>
      </w:r>
      <w:r>
        <w:br/>
      </w:r>
      <w:r>
        <w:t xml:space="preserve">Shanghai International Medical Center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Doctor General Practitioner - China Shanghai</dc:title>
  <dc:creator/>
  <dc:language>en</dc:language>
  <cp:keywords/>
  <dcterms:created xsi:type="dcterms:W3CDTF">2026-10-10T04:18:13Z</dcterms:created>
  <dcterms:modified xsi:type="dcterms:W3CDTF">2026-10-10T04:18:13Z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