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Cairo</w:t>
      </w:r>
    </w:p>
    <w:bookmarkStart w:id="21" w:name="peer-review-report"/>
    <w:p>
      <w:pPr>
        <w:pStyle w:val="Heading1"/>
      </w:pPr>
      <w:r>
        <w:t xml:space="preserve">Peer Review Report</w:t>
      </w:r>
    </w:p>
    <w:bookmarkStart w:id="20" w:name="X31e984a30469a5da0888a558c1e6dfc800065c1"/>
    <w:p>
      <w:pPr>
        <w:pStyle w:val="Heading2"/>
      </w:pPr>
      <w:r>
        <w:t xml:space="preserve">Clinical Competency Assessment: Doctor General Practitioner</w:t>
      </w:r>
    </w:p>
    <w:bookmarkEnd w:id="20"/>
    <w:bookmarkEnd w:id="21"/>
    <w:p>
      <w:pPr>
        <w:pStyle w:val="FirstParagraph"/>
      </w:pPr>
      <w:r>
        <w:rPr>
          <w:bCs/>
          <w:b/>
        </w:rPr>
        <w:t xml:space="preserve">Location:</w:t>
      </w:r>
      <w:r>
        <w:t xml:space="preserve"> </w:t>
      </w:r>
      <w:r>
        <w:t xml:space="preserve">Egypt Cairo</w:t>
      </w:r>
    </w:p>
    <w:p>
      <w:pPr>
        <w:pStyle w:val="BodyText"/>
      </w:pPr>
      <w:r>
        <w:rPr>
          <w:bCs/>
          <w:b/>
        </w:rPr>
        <w:t xml:space="preserve">Report ID:</w:t>
      </w:r>
      <w:r>
        <w:t xml:space="preserve"> </w:t>
      </w:r>
      <w:r>
        <w:t xml:space="preserve">PR-CAI-2023-8942</w:t>
      </w:r>
    </w:p>
    <w:p>
      <w:pPr>
        <w:pStyle w:val="BodyText"/>
      </w:pPr>
      <w:r>
        <w:rPr>
          <w:bCs/>
          <w:b/>
        </w:rPr>
        <w:t xml:space="preserve">Date:</w:t>
      </w:r>
      <w:r>
        <w:t xml:space="preserve"> </w:t>
      </w:r>
      <w:r>
        <w:t xml:space="preserve">October 24, 2023</w:t>
      </w:r>
    </w:p>
    <w:p>
      <w:pPr>
        <w:pStyle w:val="BodyText"/>
      </w:pPr>
      <w:r>
        <w:t xml:space="preserve">1. Practitioner Information</w:t>
      </w:r>
    </w:p>
    <w:p>
      <w:pPr>
        <w:pStyle w:val="BodyText"/>
      </w:pPr>
      <w:r>
        <w:t xml:space="preserve">Full Name:</w:t>
      </w:r>
      <w:r>
        <w:t xml:space="preserve"> </w:t>
      </w:r>
      <w:r>
        <w:t xml:space="preserve">Dr. Ahmed Hassan Mohamed</w:t>
      </w:r>
    </w:p>
    <w:p>
      <w:pPr>
        <w:pStyle w:val="BodyText"/>
      </w:pPr>
      <w:r>
        <w:t xml:space="preserve">License Number:</w:t>
      </w:r>
      <w:r>
        <w:t xml:space="preserve"> </w:t>
      </w:r>
      <w:r>
        <w:t xml:space="preserve">EGY-GP-112345</w:t>
      </w:r>
    </w:p>
    <w:p>
      <w:pPr>
        <w:pStyle w:val="BodyText"/>
      </w:pPr>
      <w:r>
        <w:t xml:space="preserve">Specialty:</w:t>
      </w:r>
      <w:r>
        <w:t xml:space="preserve"> </w:t>
      </w:r>
      <w:r>
        <w:t xml:space="preserve">Doctor General Practitioner</w:t>
      </w:r>
    </w:p>
    <w:p>
      <w:pPr>
        <w:pStyle w:val="BodyText"/>
      </w:pPr>
      <w:r>
        <w:t xml:space="preserve">Years of Experience:</w:t>
      </w:r>
      <w:r>
        <w:t xml:space="preserve"> </w:t>
      </w:r>
      <w:r>
        <w:t xml:space="preserve">12 Years</w:t>
      </w:r>
    </w:p>
    <w:p>
      <w:pPr>
        <w:pStyle w:val="BodyText"/>
      </w:pPr>
      <w:r>
        <w:t xml:space="preserve">Clinic/Hospital:</w:t>
      </w:r>
      <w:r>
        <w:t xml:space="preserve"> </w:t>
      </w:r>
      <w:r>
        <w:t xml:space="preserve">Maadi Medical Center</w:t>
      </w:r>
    </w:p>
    <w:p>
      <w:pPr>
        <w:pStyle w:val="BodyText"/>
      </w:pPr>
      <w:r>
        <w:t xml:space="preserve">Address:</w:t>
      </w:r>
      <w:r>
        <w:t xml:space="preserve"> </w:t>
      </w:r>
      <w:r>
        <w:t xml:space="preserve">Street 9, Maadi, Egypt Cairo</w:t>
      </w:r>
    </w:p>
    <w:p>
      <w:pPr>
        <w:pStyle w:val="BodyText"/>
      </w:pPr>
      <w:r>
        <w:t xml:space="preserve">2. Reviewer Information</w:t>
      </w:r>
    </w:p>
    <w:p>
      <w:pPr>
        <w:pStyle w:val="BodyText"/>
      </w:pPr>
      <w:r>
        <w:t xml:space="preserve">Reviewer Name:</w:t>
      </w:r>
      <w:r>
        <w:t xml:space="preserve"> </w:t>
      </w:r>
      <w:r>
        <w:t xml:space="preserve">Dr. Sarah El-Sayed</w:t>
      </w:r>
    </w:p>
    <w:p>
      <w:pPr>
        <w:pStyle w:val="BodyText"/>
      </w:pPr>
      <w:r>
        <w:t xml:space="preserve">Reviewer Title:</w:t>
      </w:r>
      <w:r>
        <w:t xml:space="preserve"> </w:t>
      </w:r>
      <w:r>
        <w:t xml:space="preserve">Senior Consultant, Internal Medicine</w:t>
      </w:r>
    </w:p>
    <w:p>
      <w:pPr>
        <w:pStyle w:val="BodyText"/>
      </w:pPr>
      <w:r>
        <w:t xml:space="preserve">Affiliation:</w:t>
      </w:r>
      <w:r>
        <w:t xml:space="preserve"> </w:t>
      </w:r>
      <w:r>
        <w:t xml:space="preserve">Cairo University Hospitals</w:t>
      </w:r>
    </w:p>
    <w:p>
      <w:pPr>
        <w:pStyle w:val="BodyText"/>
      </w:pPr>
      <w:r>
        <w:t xml:space="preserve">Review Type:</w:t>
      </w:r>
      <w:r>
        <w:t xml:space="preserve"> </w:t>
      </w:r>
      <w:r>
        <w:t xml:space="preserve">Concurrent Peer Review (Case-Based)</w:t>
      </w:r>
    </w:p>
    <w:p>
      <w:pPr>
        <w:pStyle w:val="BodyText"/>
      </w:pPr>
      <w:r>
        <w:t xml:space="preserve">3. Executive Summary</w:t>
      </w:r>
    </w:p>
    <w:p>
      <w:pPr>
        <w:pStyle w:val="BodyText"/>
      </w:pPr>
      <w:r>
        <w:t xml:space="preserve">This</w:t>
      </w:r>
      <w:r>
        <w:t xml:space="preserve"> </w:t>
      </w:r>
      <w:r>
        <w:rPr>
          <w:bCs/>
          <w:b/>
        </w:rPr>
        <w:t xml:space="preserve">Peer Review Report</w:t>
      </w:r>
      <w:r>
        <w:t xml:space="preserve"> </w:t>
      </w:r>
      <w:r>
        <w:t xml:space="preserve">evaluates the clinical performance, diagnostic accuracy, and patient management skills of a</w:t>
      </w:r>
      <w:r>
        <w:t xml:space="preserve"> </w:t>
      </w:r>
      <w:r>
        <w:rPr>
          <w:bCs/>
          <w:b/>
        </w:rPr>
        <w:t xml:space="preserve">Doctor General Practitioner</w:t>
      </w:r>
      <w:r>
        <w:t xml:space="preserve"> </w:t>
      </w:r>
      <w:r>
        <w:t xml:space="preserve">operating within the diverse healthcare landscape of</w:t>
      </w:r>
      <w:r>
        <w:t xml:space="preserve"> </w:t>
      </w:r>
      <w:r>
        <w:rPr>
          <w:bCs/>
          <w:b/>
        </w:rPr>
        <w:t xml:space="preserve">Egypt Cairo</w:t>
      </w:r>
      <w:r>
        <w:t xml:space="preserve">. The review focuses on adherence to clinical guidelines, appropriate use of resources, and the quality of care provided to patients presenting with common primary care conditions.</w:t>
      </w:r>
    </w:p>
    <w:p>
      <w:pPr>
        <w:pStyle w:val="BodyText"/>
      </w:pPr>
      <w:r>
        <w:t xml:space="preserve">The assessment was conducted by reviewing a random sample of 20 patient files from the last quarter, covering cases of hypertension, type 2 diabetes, respiratory infections, and acute abdominal pain. The review aims to ensure that the standard of care aligns with the expectations set by the Egyptian Medical Syndicate and international primary care standards.</w:t>
      </w:r>
    </w:p>
    <w:p>
      <w:pPr>
        <w:pStyle w:val="BodyText"/>
      </w:pPr>
      <w:r>
        <w:t xml:space="preserve">4. Clinical Competency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Assessment 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rPr>
                <w:bCs/>
                <w:b/>
              </w:rPr>
              <w:t xml:space="preserve">History Taking &amp; Physical Examination</w:t>
            </w:r>
          </w:p>
        </w:tc>
        <w:tc>
          <w:tcPr/>
          <w:p>
            <w:pPr>
              <w:pStyle w:val="Compact"/>
              <w:jc w:val="left"/>
            </w:pPr>
            <w:r>
              <w:t xml:space="preserve">5</w:t>
            </w:r>
          </w:p>
        </w:tc>
        <w:tc>
          <w:tcPr/>
          <w:p>
            <w:pPr>
              <w:pStyle w:val="Compact"/>
              <w:jc w:val="left"/>
            </w:pPr>
            <w:r>
              <w:t xml:space="preserve">The</w:t>
            </w:r>
            <w:r>
              <w:t xml:space="preserve"> </w:t>
            </w:r>
            <w:r>
              <w:rPr>
                <w:bCs/>
                <w:b/>
              </w:rPr>
              <w:t xml:space="preserve">Doctor General Practitioner</w:t>
            </w:r>
            <w:r>
              <w:t xml:space="preserve"> </w:t>
            </w:r>
            <w:r>
              <w:t xml:space="preserve">demonstrates excellent skills in gathering comprehensive patient histories. Documentation is thorough, including social history relevant to the</w:t>
            </w:r>
            <w:r>
              <w:t xml:space="preserve"> </w:t>
            </w:r>
            <w:r>
              <w:rPr>
                <w:bCs/>
                <w:b/>
              </w:rPr>
              <w:t xml:space="preserve">Egypt Cairo</w:t>
            </w:r>
            <w:r>
              <w:t xml:space="preserve"> </w:t>
            </w:r>
            <w:r>
              <w:t xml:space="preserve">context (e.g., occupational exposures, family dynamics). Physical examination notes are detailed and logical.</w:t>
            </w:r>
          </w:p>
        </w:tc>
      </w:tr>
      <w:tr>
        <w:tc>
          <w:tcPr/>
          <w:p>
            <w:pPr>
              <w:pStyle w:val="Compact"/>
              <w:jc w:val="left"/>
            </w:pPr>
            <w:r>
              <w:rPr>
                <w:bCs/>
                <w:b/>
              </w:rPr>
              <w:t xml:space="preserve">Diagnostic Accuracy</w:t>
            </w:r>
          </w:p>
        </w:tc>
        <w:tc>
          <w:tcPr/>
          <w:p>
            <w:pPr>
              <w:pStyle w:val="Compact"/>
              <w:jc w:val="left"/>
            </w:pPr>
            <w:r>
              <w:t xml:space="preserve">5</w:t>
            </w:r>
          </w:p>
        </w:tc>
        <w:tc>
          <w:tcPr/>
          <w:p>
            <w:pPr>
              <w:pStyle w:val="Compact"/>
              <w:jc w:val="left"/>
            </w:pPr>
            <w:r>
              <w:t xml:space="preserve">Diagnoses are well-reasoned and supported by clinical findings. The practitioner effectively differentiates between common benign conditions and serious pathologies, reducing unnecessary referrals to specialists in</w:t>
            </w:r>
            <w:r>
              <w:t xml:space="preserve"> </w:t>
            </w:r>
            <w:r>
              <w:rPr>
                <w:bCs/>
                <w:b/>
              </w:rPr>
              <w:t xml:space="preserve">Egypt Cairo</w:t>
            </w:r>
            <w:r>
              <w:t xml:space="preserve">.</w:t>
            </w:r>
          </w:p>
        </w:tc>
      </w:tr>
      <w:tr>
        <w:tc>
          <w:tcPr/>
          <w:p>
            <w:pPr>
              <w:pStyle w:val="Compact"/>
              <w:jc w:val="left"/>
            </w:pPr>
            <w:r>
              <w:rPr>
                <w:bCs/>
                <w:b/>
              </w:rPr>
              <w:t xml:space="preserve">Management &amp; Treatment Plans</w:t>
            </w:r>
          </w:p>
        </w:tc>
        <w:tc>
          <w:tcPr/>
          <w:p>
            <w:pPr>
              <w:pStyle w:val="Compact"/>
              <w:jc w:val="left"/>
            </w:pPr>
            <w:r>
              <w:t xml:space="preserve">4</w:t>
            </w:r>
          </w:p>
        </w:tc>
        <w:tc>
          <w:tcPr/>
          <w:p>
            <w:pPr>
              <w:pStyle w:val="Compact"/>
              <w:jc w:val="left"/>
            </w:pPr>
            <w:r>
              <w:t xml:space="preserve">Treatment plans generally follow evidence-based guidelines. However, there is a slight tendency towards broad-spectrum antibiotic prescription for viral upper respiratory infections, a common challenge in primary care in</w:t>
            </w:r>
            <w:r>
              <w:t xml:space="preserve"> </w:t>
            </w:r>
            <w:r>
              <w:rPr>
                <w:bCs/>
                <w:b/>
              </w:rPr>
              <w:t xml:space="preserve">Egypt Cairo</w:t>
            </w:r>
            <w:r>
              <w:t xml:space="preserve">. Education on antibiotic stewardship is recommended.</w:t>
            </w:r>
          </w:p>
        </w:tc>
      </w:tr>
      <w:tr>
        <w:tc>
          <w:tcPr/>
          <w:p>
            <w:pPr>
              <w:pStyle w:val="Compact"/>
              <w:jc w:val="left"/>
            </w:pPr>
            <w:r>
              <w:rPr>
                <w:bCs/>
                <w:b/>
              </w:rPr>
              <w:t xml:space="preserve">Chronic Disease Management</w:t>
            </w:r>
          </w:p>
        </w:tc>
        <w:tc>
          <w:tcPr/>
          <w:p>
            <w:pPr>
              <w:pStyle w:val="Compact"/>
              <w:jc w:val="left"/>
            </w:pPr>
            <w:r>
              <w:t xml:space="preserve">5</w:t>
            </w:r>
          </w:p>
        </w:tc>
        <w:tc>
          <w:tcPr/>
          <w:p>
            <w:pPr>
              <w:pStyle w:val="Compact"/>
              <w:jc w:val="left"/>
            </w:pPr>
            <w:r>
              <w:t xml:space="preserve">Management of hypertension and diabetes is exemplary. The</w:t>
            </w:r>
            <w:r>
              <w:t xml:space="preserve"> </w:t>
            </w:r>
            <w:r>
              <w:rPr>
                <w:bCs/>
                <w:b/>
              </w:rPr>
              <w:t xml:space="preserve">Doctor General Practitioner</w:t>
            </w:r>
            <w:r>
              <w:t xml:space="preserve"> </w:t>
            </w:r>
            <w:r>
              <w:t xml:space="preserve">utilizes appropriate monitoring intervals and adjusts medications based on patient response and local availability of pharmaceuticals.</w:t>
            </w:r>
          </w:p>
        </w:tc>
      </w:tr>
      <w:tr>
        <w:tc>
          <w:tcPr/>
          <w:p>
            <w:pPr>
              <w:pStyle w:val="Compact"/>
              <w:jc w:val="left"/>
            </w:pPr>
            <w:r>
              <w:rPr>
                <w:bCs/>
                <w:b/>
              </w:rPr>
              <w:t xml:space="preserve">Referral Appropriateness</w:t>
            </w:r>
          </w:p>
        </w:tc>
        <w:tc>
          <w:tcPr/>
          <w:p>
            <w:pPr>
              <w:pStyle w:val="Compact"/>
              <w:jc w:val="left"/>
            </w:pPr>
            <w:r>
              <w:t xml:space="preserve">5</w:t>
            </w:r>
          </w:p>
        </w:tc>
        <w:tc>
          <w:tcPr/>
          <w:p>
            <w:pPr>
              <w:pStyle w:val="Compact"/>
              <w:jc w:val="left"/>
            </w:pPr>
            <w:r>
              <w:t xml:space="preserve">Referrals to specialists are timely and justified. The practitioner effectively acts as a gatekeeper, ensuring patients receive specialized care only when necessary, which optimizes healthcare resource utilization in</w:t>
            </w:r>
            <w:r>
              <w:t xml:space="preserve"> </w:t>
            </w:r>
            <w:r>
              <w:rPr>
                <w:bCs/>
                <w:b/>
              </w:rPr>
              <w:t xml:space="preserve">Egypt Cairo</w:t>
            </w:r>
            <w:r>
              <w:t xml:space="preserve">.</w:t>
            </w:r>
          </w:p>
        </w:tc>
      </w:tr>
      <w:tr>
        <w:tc>
          <w:tcPr/>
          <w:p>
            <w:pPr>
              <w:pStyle w:val="Compact"/>
              <w:jc w:val="left"/>
            </w:pPr>
            <w:r>
              <w:rPr>
                <w:bCs/>
                <w:b/>
              </w:rPr>
              <w:t xml:space="preserve">Patient Communication &amp; Empathy</w:t>
            </w:r>
          </w:p>
        </w:tc>
        <w:tc>
          <w:tcPr/>
          <w:p>
            <w:pPr>
              <w:pStyle w:val="Compact"/>
              <w:jc w:val="left"/>
            </w:pPr>
            <w:r>
              <w:t xml:space="preserve">5</w:t>
            </w:r>
          </w:p>
        </w:tc>
        <w:tc>
          <w:tcPr/>
          <w:p>
            <w:pPr>
              <w:pStyle w:val="Compact"/>
              <w:jc w:val="left"/>
            </w:pPr>
            <w:r>
              <w:t xml:space="preserve">Patient feedback indicates high satisfaction. The doctor explains medical conditions in clear, culturally appropriate language, ensuring patients understand their treatment plans.</w:t>
            </w:r>
          </w:p>
        </w:tc>
      </w:tr>
    </w:tbl>
    <w:p>
      <w:pPr>
        <w:pStyle w:val="BodyText"/>
      </w:pPr>
      <w:r>
        <w:t xml:space="preserve">5. Detailed Analysis</w:t>
      </w:r>
    </w:p>
    <w:p>
      <w:pPr>
        <w:pStyle w:val="BodyText"/>
      </w:pPr>
      <w:r>
        <w:rPr>
          <w:bCs/>
          <w:b/>
        </w:rPr>
        <w:t xml:space="preserve">Strengths:</w:t>
      </w:r>
      <w:r>
        <w:t xml:space="preserve"> </w:t>
      </w:r>
      <w:r>
        <w:t xml:space="preserve">The primary strength of this</w:t>
      </w:r>
      <w:r>
        <w:t xml:space="preserve"> </w:t>
      </w:r>
      <w:r>
        <w:rPr>
          <w:bCs/>
          <w:b/>
        </w:rPr>
        <w:t xml:space="preserve">Doctor General Practitioner</w:t>
      </w:r>
      <w:r>
        <w:t xml:space="preserve"> </w:t>
      </w:r>
      <w:r>
        <w:t xml:space="preserve">lies in their holistic approach to patient care. In the busy environment of</w:t>
      </w:r>
      <w:r>
        <w:t xml:space="preserve"> </w:t>
      </w:r>
      <w:r>
        <w:rPr>
          <w:bCs/>
          <w:b/>
        </w:rPr>
        <w:t xml:space="preserve">Egypt Cairo</w:t>
      </w:r>
      <w:r>
        <w:t xml:space="preserve">, maintaining a patient-centered approach is challenging but crucial. The practitioner excels in building trust with patients, which leads to better adherence to treatment plans. Their ability to manage a wide variety of acute and chronic conditions without immediate referral demonstrates a high level of confidence and competence.</w:t>
      </w:r>
    </w:p>
    <w:p>
      <w:pPr>
        <w:pStyle w:val="BodyText"/>
      </w:pPr>
      <w:r>
        <w:rPr>
          <w:bCs/>
          <w:b/>
        </w:rPr>
        <w:t xml:space="preserve">Areas for Improvement:</w:t>
      </w:r>
      <w:r>
        <w:t xml:space="preserve"> </w:t>
      </w:r>
      <w:r>
        <w:t xml:space="preserve">While clinical skills are robust, there is room for improvement in the documentation of preventive care measures. Specifically, the review noted inconsistent documentation of lifestyle counseling regarding diet and exercise, which is critical for managing the rising rates of metabolic syndrome in</w:t>
      </w:r>
      <w:r>
        <w:t xml:space="preserve"> </w:t>
      </w:r>
      <w:r>
        <w:rPr>
          <w:bCs/>
          <w:b/>
        </w:rPr>
        <w:t xml:space="preserve">Egypt Cairo</w:t>
      </w:r>
      <w:r>
        <w:t xml:space="preserve">. Additionally, as mentioned in the assessment table, a more conservative approach to antibiotic prescribing would align better with global antimicrobial resistance guidelines.</w:t>
      </w:r>
    </w:p>
    <w:p>
      <w:pPr>
        <w:pStyle w:val="BodyText"/>
      </w:pPr>
      <w:r>
        <w:rPr>
          <w:bCs/>
          <w:b/>
        </w:rPr>
        <w:t xml:space="preserve">Contextual Adaptation:</w:t>
      </w:r>
      <w:r>
        <w:t xml:space="preserve"> </w:t>
      </w:r>
      <w:r>
        <w:t xml:space="preserve">The</w:t>
      </w:r>
      <w:r>
        <w:t xml:space="preserve"> </w:t>
      </w:r>
      <w:r>
        <w:rPr>
          <w:bCs/>
          <w:b/>
        </w:rPr>
        <w:t xml:space="preserve">Doctor General Practitioner</w:t>
      </w:r>
      <w:r>
        <w:t xml:space="preserve"> </w:t>
      </w:r>
      <w:r>
        <w:t xml:space="preserve">shows a strong understanding of the local healthcare infrastructure in</w:t>
      </w:r>
      <w:r>
        <w:t xml:space="preserve"> </w:t>
      </w:r>
      <w:r>
        <w:rPr>
          <w:bCs/>
          <w:b/>
        </w:rPr>
        <w:t xml:space="preserve">Egypt Cairo</w:t>
      </w:r>
      <w:r>
        <w:t xml:space="preserve">. They are adept at navigating the system to secure necessary diagnostic tests for patients and are aware of the socioeconomic factors that may affect a patient's ability to adhere to complex medication regimens. This contextual awareness is a vital component of effective primary care in this region.</w:t>
      </w:r>
    </w:p>
    <w:p>
      <w:pPr>
        <w:pStyle w:val="BodyText"/>
      </w:pPr>
      <w:r>
        <w:t xml:space="preserve">6. Recommendations</w:t>
      </w:r>
    </w:p>
    <w:p>
      <w:pPr>
        <w:numPr>
          <w:ilvl w:val="0"/>
          <w:numId w:val="1001"/>
        </w:numPr>
        <w:pStyle w:val="Compact"/>
      </w:pPr>
      <w:r>
        <w:t xml:space="preserve">Participate in a Continuing Medical Education (CME) workshop focused on Antibiotic Stewardship in Primary Care.</w:t>
      </w:r>
    </w:p>
    <w:p>
      <w:pPr>
        <w:numPr>
          <w:ilvl w:val="0"/>
          <w:numId w:val="1001"/>
        </w:numPr>
        <w:pStyle w:val="Compact"/>
      </w:pPr>
      <w:r>
        <w:t xml:space="preserve">Implement a standardized checklist for preventive care counseling to ensure consistent documentation of lifestyle advice.</w:t>
      </w:r>
    </w:p>
    <w:p>
      <w:pPr>
        <w:numPr>
          <w:ilvl w:val="0"/>
          <w:numId w:val="1001"/>
        </w:numPr>
        <w:pStyle w:val="Compact"/>
      </w:pPr>
      <w:r>
        <w:t xml:space="preserve">Continue current excellent practices in chronic disease management and patient communication.</w:t>
      </w:r>
    </w:p>
    <w:p>
      <w:pPr>
        <w:numPr>
          <w:ilvl w:val="0"/>
          <w:numId w:val="1001"/>
        </w:numPr>
        <w:pStyle w:val="Compact"/>
      </w:pPr>
      <w:r>
        <w:t xml:space="preserve">Consider mentoring junior</w:t>
      </w:r>
      <w:r>
        <w:t xml:space="preserve"> </w:t>
      </w:r>
      <w:r>
        <w:rPr>
          <w:bCs/>
          <w:b/>
        </w:rPr>
        <w:t xml:space="preserve">Doctor General Practitioner</w:t>
      </w:r>
      <w:r>
        <w:t xml:space="preserve"> </w:t>
      </w:r>
      <w:r>
        <w:t xml:space="preserve">colleagues to share best practices in managing high-volume clinics in</w:t>
      </w:r>
      <w:r>
        <w:t xml:space="preserve"> </w:t>
      </w:r>
      <w:r>
        <w:rPr>
          <w:bCs/>
          <w:b/>
        </w:rPr>
        <w:t xml:space="preserve">Egypt Cairo</w:t>
      </w:r>
      <w:r>
        <w:t xml:space="preserve">.</w:t>
      </w:r>
    </w:p>
    <w:p>
      <w:pPr>
        <w:pStyle w:val="FirstParagraph"/>
      </w:pPr>
      <w:r>
        <w:t xml:space="preserve">7. Conclusion</w:t>
      </w:r>
    </w:p>
    <w:p>
      <w:pPr>
        <w:pStyle w:val="BodyText"/>
      </w:pPr>
      <w:r>
        <w:t xml:space="preserve">Based on the comprehensive review of clinical records and performance metrics, this</w:t>
      </w:r>
      <w:r>
        <w:t xml:space="preserve"> </w:t>
      </w:r>
      <w:r>
        <w:rPr>
          <w:bCs/>
          <w:b/>
        </w:rPr>
        <w:t xml:space="preserve">Peer Review Report</w:t>
      </w:r>
      <w:r>
        <w:t xml:space="preserve"> </w:t>
      </w:r>
      <w:r>
        <w:t xml:space="preserve">concludes that the</w:t>
      </w:r>
      <w:r>
        <w:t xml:space="preserve"> </w:t>
      </w:r>
      <w:r>
        <w:rPr>
          <w:bCs/>
          <w:b/>
        </w:rPr>
        <w:t xml:space="preserve">Doctor General Practitioner</w:t>
      </w:r>
      <w:r>
        <w:t xml:space="preserve"> </w:t>
      </w:r>
      <w:r>
        <w:t xml:space="preserve">under review is performing at a high standard of care. They are a valuable asset to the primary healthcare system in</w:t>
      </w:r>
      <w:r>
        <w:t xml:space="preserve"> </w:t>
      </w:r>
      <w:r>
        <w:rPr>
          <w:bCs/>
          <w:b/>
        </w:rPr>
        <w:t xml:space="preserve">Egypt Cairo</w:t>
      </w:r>
      <w:r>
        <w:t xml:space="preserve">, providing safe, effective, and compassionate care to their patients. The minor areas identified for improvement are addressed through the recommendations above and do not detract from the overall positive assessment of their clinical competence.</w:t>
      </w:r>
    </w:p>
    <w:p>
      <w:pPr>
        <w:pStyle w:val="BodyText"/>
      </w:pPr>
      <w:r>
        <w:rPr>
          <w:bCs/>
          <w:b/>
        </w:rPr>
        <w:t xml:space="preserve">Overall Rating: Excellent</w:t>
      </w:r>
    </w:p>
    <w:p>
      <w:pPr>
        <w:pStyle w:val="BodyText"/>
      </w:pPr>
      <w:r>
        <w:rPr>
          <w:bCs/>
          <w:b/>
        </w:rPr>
        <w:t xml:space="preserve">Reviewer Signature:</w:t>
      </w:r>
    </w:p>
    <w:p>
      <w:pPr>
        <w:pStyle w:val="BodyText"/>
      </w:pPr>
      <w:r>
        <w:t xml:space="preserve">Dr. Sarah El-Sayed</w:t>
      </w:r>
    </w:p>
    <w:p>
      <w:pPr>
        <w:pStyle w:val="BodyText"/>
      </w:pPr>
      <w:r>
        <w:t xml:space="preserve">Date: October 24, 2023</w:t>
      </w:r>
    </w:p>
    <w:p>
      <w:pPr>
        <w:pStyle w:val="BodyText"/>
      </w:pPr>
      <w:r>
        <w:rPr>
          <w:bCs/>
          <w:b/>
        </w:rPr>
        <w:t xml:space="preserve">Practitioner Acknowledgment:</w:t>
      </w:r>
    </w:p>
    <w:p>
      <w:pPr>
        <w:pStyle w:val="BodyText"/>
      </w:pPr>
      <w:r>
        <w:t xml:space="preserve">Dr. Ahmed Hassan Mohamed</w:t>
      </w:r>
    </w:p>
    <w:p>
      <w:pPr>
        <w:pStyle w:val="BodyText"/>
      </w:pPr>
      <w:r>
        <w:t xml:space="preserve">Date: _________________</w:t>
      </w:r>
    </w:p>
    <w:p>
      <w:pPr>
        <w:pStyle w:val="BodyText"/>
      </w:pPr>
      <w:r>
        <w:t xml:space="preserve">This document is confidential and intended solely for the use of the individuals and entities named above. It is part of the quality assurance process for healthcare providers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Egypt Cairo</dc:title>
  <dc:creator/>
  <dc:language>en</dc:language>
  <cp:keywords/>
  <dcterms:created xsi:type="dcterms:W3CDTF">2026-10-10T04:43:38Z</dcterms:created>
  <dcterms:modified xsi:type="dcterms:W3CDTF">2026-10-10T04:43:38Z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