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India Bangalore</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competence, professional conduct, and overall performance of a Doctor General Practitioner practicing in India Bangalore. The purpose of this review is to ensure that the highest standards of medical care are maintained, in accordance with the guidelines set forth by the National Medical Commission (NMC) of India and the Karnataka State Medical Council. This document serves as a formal assessment to identify areas of excellence and opportunities for improvement within the scope of general practice.</w:t>
      </w:r>
    </w:p>
    <w:p>
      <w:pPr>
        <w:pStyle w:val="BodyText"/>
      </w:pPr>
      <w:r>
        <w:t xml:space="preserve">The review process involves a comprehensive analysis of patient records, clinical decision-making, adherence to protocols, and interactions with patients and colleagues. Given the diverse healthcare landscape in India Bangalore, this report also considers the unique challenges and requirements of providing general medical services in this metropolitan region.</w:t>
      </w:r>
    </w:p>
    <w:bookmarkEnd w:id="21"/>
    <w:bookmarkStart w:id="22" w:name="practitioner-information"/>
    <w:p>
      <w:pPr>
        <w:pStyle w:val="Heading2"/>
      </w:pPr>
      <w:r>
        <w:t xml:space="preserve">2.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Doctor General Practitioner</w:t>
            </w:r>
          </w:p>
        </w:tc>
        <w:tc>
          <w:tcPr/>
          <w:p>
            <w:pPr>
              <w:pStyle w:val="Compact"/>
              <w:jc w:val="left"/>
            </w:pPr>
            <w:r>
              <w:t xml:space="preserve">[Insert Name]</w:t>
            </w:r>
          </w:p>
        </w:tc>
      </w:tr>
      <w:tr>
        <w:tc>
          <w:tcPr/>
          <w:p>
            <w:pPr>
              <w:pStyle w:val="Compact"/>
              <w:jc w:val="left"/>
            </w:pPr>
            <w:r>
              <w:t xml:space="preserve">Registration Number</w:t>
            </w:r>
          </w:p>
        </w:tc>
        <w:tc>
          <w:tcPr/>
          <w:p>
            <w:pPr>
              <w:pStyle w:val="Compact"/>
              <w:jc w:val="left"/>
            </w:pPr>
            <w:r>
              <w:t xml:space="preserve">[Insert Registration Number]</w:t>
            </w:r>
          </w:p>
        </w:tc>
      </w:tr>
      <w:tr>
        <w:tc>
          <w:tcPr/>
          <w:p>
            <w:pPr>
              <w:pStyle w:val="Compact"/>
              <w:jc w:val="left"/>
            </w:pPr>
            <w:r>
              <w:t xml:space="preserve">Clinic/Hospital Location</w:t>
            </w:r>
          </w:p>
        </w:tc>
        <w:tc>
          <w:tcPr/>
          <w:p>
            <w:pPr>
              <w:pStyle w:val="Compact"/>
              <w:jc w:val="left"/>
            </w:pPr>
            <w:r>
              <w:t xml:space="preserve">[Insert Address], India Bangalore</w:t>
            </w:r>
          </w:p>
        </w:tc>
      </w:tr>
      <w:tr>
        <w:tc>
          <w:tcPr/>
          <w:p>
            <w:pPr>
              <w:pStyle w:val="Compact"/>
              <w:jc w:val="left"/>
            </w:pPr>
            <w:r>
              <w:t xml:space="preserve">Years of Experience</w:t>
            </w:r>
          </w:p>
        </w:tc>
        <w:tc>
          <w:tcPr/>
          <w:p>
            <w:pPr>
              <w:pStyle w:val="Compact"/>
              <w:jc w:val="left"/>
            </w:pPr>
            <w:r>
              <w:t xml:space="preserve">[Insert Years]</w:t>
            </w:r>
          </w:p>
        </w:tc>
      </w:tr>
      <w:tr>
        <w:tc>
          <w:tcPr/>
          <w:p>
            <w:pPr>
              <w:pStyle w:val="Compact"/>
              <w:jc w:val="left"/>
            </w:pPr>
            <w:r>
              <w:t xml:space="preserve">Specializations (if any)</w:t>
            </w:r>
          </w:p>
        </w:tc>
        <w:tc>
          <w:tcPr/>
          <w:p>
            <w:pPr>
              <w:pStyle w:val="Compact"/>
              <w:jc w:val="left"/>
            </w:pPr>
            <w:r>
              <w:t xml:space="preserve">General Practice, Family Medicine</w:t>
            </w:r>
          </w:p>
        </w:tc>
      </w:tr>
    </w:tbl>
    <w:bookmarkEnd w:id="22"/>
    <w:bookmarkStart w:id="26" w:name="clinical-competence"/>
    <w:p>
      <w:pPr>
        <w:pStyle w:val="Heading2"/>
      </w:pPr>
      <w:r>
        <w:t xml:space="preserve">3. Clinical Competence</w:t>
      </w:r>
    </w:p>
    <w:bookmarkStart w:id="23" w:name="diagnostic-accuracy"/>
    <w:p>
      <w:pPr>
        <w:pStyle w:val="Heading3"/>
      </w:pPr>
      <w:r>
        <w:t xml:space="preserve">3.1 Diagnostic Accuracy</w:t>
      </w:r>
    </w:p>
    <w:p>
      <w:pPr>
        <w:pStyle w:val="FirstParagraph"/>
      </w:pPr>
      <w:r>
        <w:t xml:space="preserve">The Doctor General Practitioner demonstrates a strong ability to diagnose common and complex medical conditions prevalent in India Bangalore. The review of patient files indicates a high level of accuracy in diagnosing respiratory infections, gastrointestinal disorders, and chronic conditions such as diabetes and hypertension. The practitioner effectively utilizes diagnostic tools and laboratory tests available in the local healthcare infrastructure.</w:t>
      </w:r>
    </w:p>
    <w:bookmarkEnd w:id="23"/>
    <w:bookmarkStart w:id="24" w:name="treatment-planning"/>
    <w:p>
      <w:pPr>
        <w:pStyle w:val="Heading3"/>
      </w:pPr>
      <w:r>
        <w:t xml:space="preserve">3.2 Treatment Planning</w:t>
      </w:r>
    </w:p>
    <w:p>
      <w:pPr>
        <w:pStyle w:val="FirstParagraph"/>
      </w:pPr>
      <w:r>
        <w:t xml:space="preserve">Treatment plans are well-structured, evidence-based, and tailored to the individual needs of patients. The Doctor General Practitioner shows a good understanding of pharmacological treatments and their potential side effects. There is a consistent effort to provide cost-effective care, which is particularly important in the context of India Bangalore's diverse socioeconomic population.</w:t>
      </w:r>
    </w:p>
    <w:bookmarkEnd w:id="24"/>
    <w:bookmarkStart w:id="25" w:name="patient-management"/>
    <w:p>
      <w:pPr>
        <w:pStyle w:val="Heading3"/>
      </w:pPr>
      <w:r>
        <w:t xml:space="preserve">3.3 Patient Management</w:t>
      </w:r>
    </w:p>
    <w:p>
      <w:pPr>
        <w:pStyle w:val="FirstParagraph"/>
      </w:pPr>
      <w:r>
        <w:t xml:space="preserve">The practitioner manages patient cases efficiently, ensuring timely follow-ups and referrals when necessary. The review highlights a proactive approach to managing chronic diseases, with regular monitoring and adjustments to treatment plans as needed. This is crucial for improving long-term health outcomes in the community.</w:t>
      </w:r>
    </w:p>
    <w:bookmarkEnd w:id="25"/>
    <w:bookmarkEnd w:id="26"/>
    <w:bookmarkStart w:id="30" w:name="professional-conduct-and-ethics"/>
    <w:p>
      <w:pPr>
        <w:pStyle w:val="Heading2"/>
      </w:pPr>
      <w:r>
        <w:t xml:space="preserve">4. Professional Conduct and Ethics</w:t>
      </w:r>
    </w:p>
    <w:bookmarkStart w:id="27" w:name="adherence-to-ethical-standards"/>
    <w:p>
      <w:pPr>
        <w:pStyle w:val="Heading3"/>
      </w:pPr>
      <w:r>
        <w:t xml:space="preserve">4.1 Adherence to Ethical Standards</w:t>
      </w:r>
    </w:p>
    <w:p>
      <w:pPr>
        <w:pStyle w:val="FirstParagraph"/>
      </w:pPr>
      <w:r>
        <w:t xml:space="preserve">The Doctor General Practitioner adheres strictly to the ethical guidelines outlined by the National Medical Commission of India. There is a clear commitment to maintaining patient confidentiality, obtaining informed consent, and providing unbiased medical advice. The practitioner demonstrates integrity and honesty in all professional dealings.</w:t>
      </w:r>
    </w:p>
    <w:bookmarkEnd w:id="27"/>
    <w:bookmarkStart w:id="28" w:name="communication-skills"/>
    <w:p>
      <w:pPr>
        <w:pStyle w:val="Heading3"/>
      </w:pPr>
      <w:r>
        <w:t xml:space="preserve">4.2 Communication Skills</w:t>
      </w:r>
    </w:p>
    <w:p>
      <w:pPr>
        <w:pStyle w:val="FirstParagraph"/>
      </w:pPr>
      <w:r>
        <w:t xml:space="preserve">Effective communication is a key strength of the Doctor General Practitioner. The practitioner communicates clearly and empathetically with patients, ensuring that they understand their medical conditions and treatment options. This is particularly important in India Bangalore, where patients may come from diverse cultural and linguistic backgrounds. The practitioner also maintains good communication with colleagues and other healthcare professionals, facilitating seamless patient care.</w:t>
      </w:r>
    </w:p>
    <w:bookmarkEnd w:id="28"/>
    <w:bookmarkStart w:id="29" w:name="professionalism"/>
    <w:p>
      <w:pPr>
        <w:pStyle w:val="Heading3"/>
      </w:pPr>
      <w:r>
        <w:t xml:space="preserve">4.3 Professionalism</w:t>
      </w:r>
    </w:p>
    <w:p>
      <w:pPr>
        <w:pStyle w:val="FirstParagraph"/>
      </w:pPr>
      <w:r>
        <w:t xml:space="preserve">The Doctor General Practitioner maintains a professional demeanor at all times. The clinic environment is clean, organized, and conducive to patient care. The practitioner is punctual, reliable, and respectful towards patients and staff. There are no reported complaints or disciplinary actions against the practitioner during the review period.</w:t>
      </w:r>
    </w:p>
    <w:bookmarkEnd w:id="29"/>
    <w:bookmarkEnd w:id="30"/>
    <w:bookmarkStart w:id="31" w:name="areas-for-improvement"/>
    <w:p>
      <w:pPr>
        <w:pStyle w:val="Heading2"/>
      </w:pPr>
      <w:r>
        <w:t xml:space="preserve">5. Areas for Improvement</w:t>
      </w:r>
    </w:p>
    <w:p>
      <w:pPr>
        <w:pStyle w:val="FirstParagraph"/>
      </w:pPr>
      <w:r>
        <w:t xml:space="preserve">While the Doctor General Practitioner performs at a high level, there are a few areas where improvement can be made:</w:t>
      </w:r>
    </w:p>
    <w:p>
      <w:pPr>
        <w:numPr>
          <w:ilvl w:val="0"/>
          <w:numId w:val="1001"/>
        </w:numPr>
        <w:pStyle w:val="Compact"/>
      </w:pPr>
      <w:r>
        <w:rPr>
          <w:bCs/>
          <w:b/>
        </w:rPr>
        <w:t xml:space="preserve">Documentation:</w:t>
      </w:r>
      <w:r>
        <w:t xml:space="preserve"> </w:t>
      </w:r>
      <w:r>
        <w:t xml:space="preserve">Some patient records lack detailed documentation of clinical findings and treatment rationale. Improving documentation practices will enhance continuity of care and legal protection.</w:t>
      </w:r>
    </w:p>
    <w:p>
      <w:pPr>
        <w:numPr>
          <w:ilvl w:val="0"/>
          <w:numId w:val="1001"/>
        </w:numPr>
        <w:pStyle w:val="Compact"/>
      </w:pPr>
      <w:r>
        <w:rPr>
          <w:bCs/>
          <w:b/>
        </w:rPr>
        <w:t xml:space="preserve">Continuing Medical Education:</w:t>
      </w:r>
      <w:r>
        <w:t xml:space="preserve"> </w:t>
      </w:r>
      <w:r>
        <w:t xml:space="preserve">The practitioner should engage more actively in continuing medical education programs to stay updated with the latest advancements in general practice and public health initiatives in India Bangalore.</w:t>
      </w:r>
    </w:p>
    <w:p>
      <w:pPr>
        <w:numPr>
          <w:ilvl w:val="0"/>
          <w:numId w:val="1001"/>
        </w:numPr>
        <w:pStyle w:val="Compact"/>
      </w:pPr>
      <w:r>
        <w:rPr>
          <w:bCs/>
          <w:b/>
        </w:rPr>
        <w:t xml:space="preserve">Use of Technology:</w:t>
      </w:r>
      <w:r>
        <w:t xml:space="preserve"> </w:t>
      </w:r>
      <w:r>
        <w:t xml:space="preserve">There is an opportunity to integrate more digital health tools and electronic health records into practice to improve efficiency and patient engagement.</w:t>
      </w:r>
    </w:p>
    <w:bookmarkEnd w:id="31"/>
    <w:bookmarkStart w:id="32" w:name="conclusion"/>
    <w:p>
      <w:pPr>
        <w:pStyle w:val="Heading2"/>
      </w:pPr>
      <w:r>
        <w:t xml:space="preserve">6. Conclusion</w:t>
      </w:r>
    </w:p>
    <w:p>
      <w:pPr>
        <w:pStyle w:val="FirstParagraph"/>
      </w:pPr>
      <w:r>
        <w:t xml:space="preserve">In conclusion, the Doctor General Practitioner under review demonstrates a high level of clinical competence, professional conduct, and commitment to patient care. The practitioner plays a vital role in the healthcare ecosystem of India Bangalore, providing essential medical services to the community. With minor improvements in documentation, continuing education, and technology adoption, the practitioner can further enhance the quality of care provided.</w:t>
      </w:r>
    </w:p>
    <w:p>
      <w:pPr>
        <w:pStyle w:val="BodyText"/>
      </w:pPr>
      <w:r>
        <w:t xml:space="preserve">This Peer Review Report recommends that the Doctor General Practitioner continue their current practices while addressing the identified areas for improvement. Regular follow-up reviews are suggested to monitor progress and ensure ongoing compliance with medical standards.</w:t>
      </w:r>
    </w:p>
    <w:bookmarkEnd w:id="32"/>
    <w:p>
      <w:pPr>
        <w:pStyle w:val="BodyText"/>
      </w:pPr>
      <w:r>
        <w:rPr>
          <w:bCs/>
          <w:b/>
        </w:rPr>
        <w:t xml:space="preserve">Prepared by:</w:t>
      </w:r>
    </w:p>
    <w:p>
      <w:pPr>
        <w:pStyle w:val="BodyText"/>
      </w:pPr>
      <w:r>
        <w:t xml:space="preserve">[Name of Reviewer]</w:t>
      </w:r>
    </w:p>
    <w:p>
      <w:pPr>
        <w:pStyle w:val="BodyText"/>
      </w:pPr>
      <w:r>
        <w:t xml:space="preserve">[Title/Position]</w:t>
      </w:r>
    </w:p>
    <w:p>
      <w:pPr>
        <w:pStyle w:val="BodyText"/>
      </w:pPr>
      <w:r>
        <w:t xml:space="preserve">[Contact Information]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India Bangalore</dc:title>
  <dc:creator/>
  <dc:language>en</dc:language>
  <cp:keywords/>
  <dcterms:created xsi:type="dcterms:W3CDTF">2026-10-10T03:52:08Z</dcterms:created>
  <dcterms:modified xsi:type="dcterms:W3CDTF">2026-10-10T03:52:08Z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