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Doctor General Practitioner</w:t>
      </w:r>
    </w:p>
    <w:p>
      <w:pPr>
        <w:pStyle w:val="BodyText"/>
      </w:pPr>
      <w:r>
        <w:rPr>
          <w:bCs/>
          <w:b/>
        </w:rPr>
        <w:t xml:space="preserve">Location:</w:t>
      </w:r>
      <w:r>
        <w:t xml:space="preserve"> </w:t>
      </w:r>
      <w:r>
        <w:t xml:space="preserve">Indonesia Jakarta</w:t>
      </w:r>
    </w:p>
    <w:p>
      <w:pPr>
        <w:pStyle w:val="BodyText"/>
      </w:pPr>
      <w:r>
        <w:rPr>
          <w:bCs/>
          <w:b/>
        </w:rPr>
        <w:t xml:space="preserve">Date of Review:</w:t>
      </w:r>
      <w:r>
        <w:t xml:space="preserve"> </w:t>
      </w:r>
      <w:r>
        <w:t xml:space="preserve">October 24, 2023</w:t>
      </w:r>
    </w:p>
    <w:p>
      <w:pPr>
        <w:pStyle w:val="BodyText"/>
      </w:pPr>
      <w:r>
        <w:rPr>
          <w:bCs/>
          <w:b/>
        </w:rPr>
        <w:t xml:space="preserve">Review Committee:</w:t>
      </w:r>
      <w:r>
        <w:t xml:space="preserve"> </w:t>
      </w:r>
      <w:r>
        <w:t xml:space="preserve">Jakarta Medical Association (IDI Jakarta) Quality Assurance Panel</w:t>
      </w:r>
    </w:p>
    <w:bookmarkEnd w:id="20"/>
    <w:bookmarkStart w:id="21" w:name="introduction-and-purpose"/>
    <w:p>
      <w:pPr>
        <w:pStyle w:val="Heading2"/>
      </w:pPr>
      <w:r>
        <w:t xml:space="preserve">1. Introduction and Purpose</w:t>
      </w:r>
    </w:p>
    <w:p>
      <w:pPr>
        <w:pStyle w:val="FirstParagraph"/>
      </w:pPr>
      <w:r>
        <w:t xml:space="preserve">This Peer Review Report has been prepared to evaluate the clinical performance, professional conduct, and adherence to medical standards of a Doctor General Practitioner practicing within the metropolitan area of Indonesia Jakarta. The primary objective of this review is to ensure that the physician maintains the high standards of care expected by the Indonesian Medical Council (Konsil Kedokteran Indonesia - KKI) and the Indonesian Medical Association (Ikatan Dokter Indonesia - IDI).</w:t>
      </w:r>
    </w:p>
    <w:p>
      <w:pPr>
        <w:pStyle w:val="BodyText"/>
      </w:pPr>
      <w:r>
        <w:t xml:space="preserve">As a Doctor General Practitioner, the subject serves as the first point of contact for patients in the complex healthcare ecosystem of Indonesia Jakarta. This role is critical for managing common illnesses, providing preventive care, and coordinating referrals to specialists. This report assesses whether the physician's practice aligns with the ethical guidelines and clinical protocols established for general practice in this region.</w:t>
      </w:r>
    </w:p>
    <w:bookmarkEnd w:id="21"/>
    <w:bookmarkStart w:id="22" w:name="physician-profile-and-scope-of-practice"/>
    <w:p>
      <w:pPr>
        <w:pStyle w:val="Heading2"/>
      </w:pPr>
      <w:r>
        <w:t xml:space="preserve">2. Physician Profile and Scope of Practice</w:t>
      </w:r>
    </w:p>
    <w:p>
      <w:pPr>
        <w:pStyle w:val="FirstParagraph"/>
      </w:pPr>
      <w:r>
        <w:t xml:space="preserve">The Doctor General Practitioner under review holds a valid license to practice medicine in Indonesia Jakarta. The scope of practice includes primary care services, minor surgical procedures, chronic disease management, and health education. The physician operates within a clinic setting that serves a diverse demographic, reflecting the multicultural nature of Indonesia Jakarta.</w:t>
      </w:r>
    </w:p>
    <w:p>
      <w:pPr>
        <w:pStyle w:val="BodyText"/>
      </w:pPr>
      <w:r>
        <w:t xml:space="preserve">The review focuses on the period from January 1, 2023, to September 30, 2023. During this time, the physician was responsible for managing a patient load consistent with the standards for a Doctor General Practitioner in this high-density urban environment.</w:t>
      </w:r>
    </w:p>
    <w:bookmarkEnd w:id="22"/>
    <w:bookmarkStart w:id="26" w:name="clinical-competence-and-patient-care"/>
    <w:p>
      <w:pPr>
        <w:pStyle w:val="Heading2"/>
      </w:pPr>
      <w:r>
        <w:t xml:space="preserve">3. Clinical Competence and Patient Care</w:t>
      </w:r>
    </w:p>
    <w:bookmarkStart w:id="23" w:name="diagnostic-accuracy"/>
    <w:p>
      <w:pPr>
        <w:pStyle w:val="Heading3"/>
      </w:pPr>
      <w:r>
        <w:t xml:space="preserve">3.1 Diagnostic Accuracy</w:t>
      </w:r>
    </w:p>
    <w:p>
      <w:pPr>
        <w:pStyle w:val="FirstParagraph"/>
      </w:pPr>
      <w:r>
        <w:t xml:space="preserve">The Peer Review Report indicates that the Doctor General Practitioner demonstrates a strong ability to diagnose common conditions prevalent in Indonesia Jakarta, such as dengue fever, respiratory infections, and hypertension. Case file reviews show that diagnostic reasoning is logical, evidence-based, and consistent with current clinical guidelines. The physician appropriately utilizes diagnostic tests available in the local healthcare infrastructure.</w:t>
      </w:r>
    </w:p>
    <w:bookmarkEnd w:id="23"/>
    <w:bookmarkStart w:id="24" w:name="treatment-plans"/>
    <w:p>
      <w:pPr>
        <w:pStyle w:val="Heading3"/>
      </w:pPr>
      <w:r>
        <w:t xml:space="preserve">3.2 Treatment Plans</w:t>
      </w:r>
    </w:p>
    <w:p>
      <w:pPr>
        <w:pStyle w:val="FirstParagraph"/>
      </w:pPr>
      <w:r>
        <w:t xml:space="preserve">Treatment plans prescribed by the Doctor General Practitioner are appropriate, safe, and effective. There is evidence of adherence to the National Essential Medicines List (Daftar Obat Esensial Nasional) of Indonesia. The physician avoids unnecessary antibiotic prescriptions, which is a critical aspect of combating antimicrobial resistance in Indonesia Jakarta. Patient education regarding medication adherence and lifestyle modifications is documented in the majority of cases.</w:t>
      </w:r>
    </w:p>
    <w:bookmarkEnd w:id="24"/>
    <w:bookmarkStart w:id="25" w:name="referral-management"/>
    <w:p>
      <w:pPr>
        <w:pStyle w:val="Heading3"/>
      </w:pPr>
      <w:r>
        <w:t xml:space="preserve">3.3 Referral Management</w:t>
      </w:r>
    </w:p>
    <w:p>
      <w:pPr>
        <w:pStyle w:val="FirstParagraph"/>
      </w:pPr>
      <w:r>
        <w:t xml:space="preserve">As a Doctor General Practitioner, timely referral to specialists is crucial. The review found that the physician maintains a robust network of specialists in Indonesia Jakarta. Referrals are made promptly when conditions exceed the scope of primary care, and follow-up on referral outcomes is consistently documented.</w:t>
      </w:r>
    </w:p>
    <w:bookmarkEnd w:id="25"/>
    <w:bookmarkEnd w:id="26"/>
    <w:bookmarkStart w:id="27" w:name="professional-conduct-and-ethics"/>
    <w:p>
      <w:pPr>
        <w:pStyle w:val="Heading2"/>
      </w:pPr>
      <w:r>
        <w:t xml:space="preserve">4. Professional Conduct and Ethics</w:t>
      </w:r>
    </w:p>
    <w:p>
      <w:pPr>
        <w:pStyle w:val="FirstParagraph"/>
      </w:pPr>
      <w:r>
        <w:t xml:space="preserve">The Doctor General Practitioner adheres to the Code of Medical Ethics (Kode Etik Kedokteran Indonesia) established by the IDI. Interactions with patients are characterized by respect, empathy, and confidentiality. There were no complaints received regarding unprofessional behavior, discrimination, or breach of patient privacy during the review period.</w:t>
      </w:r>
    </w:p>
    <w:p>
      <w:pPr>
        <w:pStyle w:val="BodyText"/>
      </w:pPr>
      <w:r>
        <w:t xml:space="preserve">The physician demonstrates integrity in financial dealings, ensuring that billing practices are transparent and aligned with the standards of healthcare providers in Indonesia Jakarta. There is no evidence of conflicts of interest that could compromise patient care.</w:t>
      </w:r>
    </w:p>
    <w:bookmarkEnd w:id="27"/>
    <w:bookmarkStart w:id="28" w:name="documentation-and-record-keeping"/>
    <w:p>
      <w:pPr>
        <w:pStyle w:val="Heading2"/>
      </w:pPr>
      <w:r>
        <w:t xml:space="preserve">5. Documentation and Record Keeping</w:t>
      </w:r>
    </w:p>
    <w:p>
      <w:pPr>
        <w:pStyle w:val="FirstParagraph"/>
      </w:pPr>
      <w:r>
        <w:t xml:space="preserve">Medical records maintained by the Doctor General Practitioner are thorough, accurate, and up-to-date. The documentation includes detailed patient histories, physical examination findings, diagnostic results, treatment plans, and follow-up notes. This level of documentation is essential for continuity of care and legal compliance in Indonesia Jakarta.</w:t>
      </w:r>
    </w:p>
    <w:p>
      <w:pPr>
        <w:pStyle w:val="BodyText"/>
      </w:pPr>
      <w:r>
        <w:t xml:space="preserve">The physician utilizes an electronic medical record (EMR) system that facilitates efficient data management and retrieval. This aligns with the ongoing digital transformation of healthcare services in Indonesia Jakarta.</w:t>
      </w:r>
    </w:p>
    <w:bookmarkEnd w:id="28"/>
    <w:bookmarkStart w:id="29" w:name="continuing-professional-development"/>
    <w:p>
      <w:pPr>
        <w:pStyle w:val="Heading2"/>
      </w:pPr>
      <w:r>
        <w:t xml:space="preserve">6. Continuing Professional Development</w:t>
      </w:r>
    </w:p>
    <w:p>
      <w:pPr>
        <w:pStyle w:val="FirstParagraph"/>
      </w:pPr>
      <w:r>
        <w:t xml:space="preserve">The Doctor General Practitioner actively engages in continuing medical education (CME) activities. The review confirms that the physician has completed the required CME credits as mandated by the Indonesian Medical Council. Participation in workshops, seminars, and conferences related to general practice in Indonesia Jakarta demonstrates a commitment to staying current with medical advancements.</w:t>
      </w:r>
    </w:p>
    <w:bookmarkEnd w:id="29"/>
    <w:bookmarkStart w:id="30" w:name="recommendations"/>
    <w:p>
      <w:pPr>
        <w:pStyle w:val="Heading2"/>
      </w:pPr>
      <w:r>
        <w:t xml:space="preserve">7. Recommendations</w:t>
      </w:r>
    </w:p>
    <w:p>
      <w:pPr>
        <w:pStyle w:val="FirstParagraph"/>
      </w:pPr>
      <w:r>
        <w:t xml:space="preserve">Based on the findings of this Peer Review Report, the following recommendations are made for the Doctor General Practitioner:</w:t>
      </w:r>
    </w:p>
    <w:p>
      <w:pPr>
        <w:numPr>
          <w:ilvl w:val="0"/>
          <w:numId w:val="1001"/>
        </w:numPr>
        <w:pStyle w:val="Compact"/>
      </w:pPr>
      <w:r>
        <w:t xml:space="preserve">Continue to maintain high standards of clinical care and ethical conduct.</w:t>
      </w:r>
    </w:p>
    <w:p>
      <w:pPr>
        <w:numPr>
          <w:ilvl w:val="0"/>
          <w:numId w:val="1001"/>
        </w:numPr>
        <w:pStyle w:val="Compact"/>
      </w:pPr>
      <w:r>
        <w:t xml:space="preserve">Enhance patient education materials to address specific health challenges in Indonesia Jakarta, such as air quality-related respiratory issues.</w:t>
      </w:r>
    </w:p>
    <w:p>
      <w:pPr>
        <w:numPr>
          <w:ilvl w:val="0"/>
          <w:numId w:val="1001"/>
        </w:numPr>
        <w:pStyle w:val="Compact"/>
      </w:pPr>
      <w:r>
        <w:t xml:space="preserve">Consider further training in mental health first aid to better support patients with psychological distress, which is increasingly common in urban settings.</w:t>
      </w:r>
    </w:p>
    <w:bookmarkEnd w:id="30"/>
    <w:bookmarkStart w:id="31" w:name="conclusion"/>
    <w:p>
      <w:pPr>
        <w:pStyle w:val="Heading2"/>
      </w:pPr>
      <w:r>
        <w:t xml:space="preserve">8. Conclusion</w:t>
      </w:r>
    </w:p>
    <w:p>
      <w:pPr>
        <w:pStyle w:val="FirstParagraph"/>
      </w:pPr>
      <w:r>
        <w:t xml:space="preserve">This Peer Review Report concludes that the Doctor General Practitioner under review is competent, ethical, and dedicated to providing high-quality healthcare services in Indonesia Jakarta. The physician meets all the requirements set forth by the relevant medical authorities and contributes positively to the healthcare landscape of the region. No corrective actions are required at this time.</w:t>
      </w:r>
    </w:p>
    <w:bookmarkEnd w:id="31"/>
    <w:p>
      <w:pPr>
        <w:pStyle w:val="BodyText"/>
      </w:pPr>
      <w:r>
        <w:rPr>
          <w:bCs/>
          <w:b/>
        </w:rPr>
        <w:t xml:space="preserve">Reviewed by:</w:t>
      </w:r>
    </w:p>
    <w:p>
      <w:pPr>
        <w:pStyle w:val="BodyText"/>
      </w:pPr>
      <w:r>
        <w:t xml:space="preserve">Dr. [Reviewer Name], MD</w:t>
      </w:r>
    </w:p>
    <w:p>
      <w:pPr>
        <w:pStyle w:val="BodyText"/>
      </w:pPr>
      <w:r>
        <w:t xml:space="preserve">Chair, Peer Review Committee</w:t>
      </w:r>
    </w:p>
    <w:p>
      <w:pPr>
        <w:pStyle w:val="BodyText"/>
      </w:pPr>
      <w:r>
        <w:t xml:space="preserve">Indonesia Jakarta</w:t>
      </w:r>
    </w:p>
    <w:p>
      <w:pPr>
        <w:pStyle w:val="BodyText"/>
      </w:pPr>
      <w:r>
        <w:br/>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Doctor General Practitioner - Indonesia Jakarta</dc:title>
  <dc:creator/>
  <dc:language>en</dc:language>
  <cp:keywords/>
  <dcterms:created xsi:type="dcterms:W3CDTF">2026-10-10T07:08:37Z</dcterms:created>
  <dcterms:modified xsi:type="dcterms:W3CDTF">2026-10-10T07:08:37Z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