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General</w:t>
      </w:r>
      <w:r>
        <w:t xml:space="preserve"> </w:t>
      </w:r>
      <w:r>
        <w:t xml:space="preserve">Practitioner</w:t>
      </w:r>
      <w:r>
        <w:t xml:space="preserve"> </w:t>
      </w:r>
      <w:r>
        <w:t xml:space="preserve">-</w:t>
      </w:r>
      <w:r>
        <w:t xml:space="preserve"> </w:t>
      </w:r>
      <w:r>
        <w:t xml:space="preserve">Baghdad,</w:t>
      </w:r>
      <w:r>
        <w:t xml:space="preserve"> </w:t>
      </w:r>
      <w:r>
        <w:t xml:space="preserve">Iraq</w:t>
      </w:r>
    </w:p>
    <w:bookmarkStart w:id="20" w:name="comprehensive-peer-review-report"/>
    <w:p>
      <w:pPr>
        <w:pStyle w:val="Heading1"/>
      </w:pPr>
      <w:r>
        <w:t xml:space="preserve">Comprehensive Peer Review Report</w:t>
      </w:r>
    </w:p>
    <w:p>
      <w:pPr>
        <w:pStyle w:val="FirstParagraph"/>
      </w:pPr>
      <w:r>
        <w:rPr>
          <w:bCs/>
          <w:b/>
        </w:rPr>
        <w:t xml:space="preserve">Subject:</w:t>
      </w:r>
      <w:r>
        <w:t xml:space="preserve"> </w:t>
      </w:r>
      <w:r>
        <w:t xml:space="preserve">Doctor General Practitioner</w:t>
      </w:r>
    </w:p>
    <w:p>
      <w:pPr>
        <w:pStyle w:val="BodyText"/>
      </w:pPr>
      <w:r>
        <w:rPr>
          <w:bCs/>
          <w:b/>
        </w:rPr>
        <w:t xml:space="preserve">Location:</w:t>
      </w:r>
      <w:r>
        <w:t xml:space="preserve"> </w:t>
      </w:r>
      <w:r>
        <w:t xml:space="preserve">Iraq Baghdad</w:t>
      </w:r>
    </w:p>
    <w:p>
      <w:pPr>
        <w:pStyle w:val="BodyText"/>
      </w:pPr>
      <w:r>
        <w:rPr>
          <w:bCs/>
          <w:b/>
        </w:rPr>
        <w:t xml:space="preserve">Date of Review:</w:t>
      </w:r>
      <w:r>
        <w:t xml:space="preserve"> </w:t>
      </w:r>
      <w:r>
        <w:t xml:space="preserve">October 24, 2023</w:t>
      </w:r>
    </w:p>
    <w:p>
      <w:pPr>
        <w:pStyle w:val="BodyText"/>
      </w:pPr>
      <w:r>
        <w:rPr>
          <w:bCs/>
          <w:b/>
        </w:rPr>
        <w:t xml:space="preserve">Review Type:</w:t>
      </w:r>
      <w:r>
        <w:t xml:space="preserve"> </w:t>
      </w:r>
      <w:r>
        <w:t xml:space="preserve">Clinical Competency and Professional Practice Assessment</w:t>
      </w:r>
    </w:p>
    <w:bookmarkEnd w:id="20"/>
    <w:bookmarkStart w:id="21" w:name="executive-summary"/>
    <w:p>
      <w:pPr>
        <w:pStyle w:val="Heading2"/>
      </w:pPr>
      <w:r>
        <w:t xml:space="preserve">1. Executive Summary</w:t>
      </w:r>
    </w:p>
    <w:p>
      <w:pPr>
        <w:pStyle w:val="FirstParagraph"/>
      </w:pPr>
      <w:r>
        <w:t xml:space="preserve">This document serves as a formal Peer Review Report regarding the clinical performance, professional conduct, and administrative compliance of a Doctor General Practitioner operating within the healthcare infrastructure of Iraq Baghdad. The purpose of this review is to evaluate the physician's adherence to the medical standards set forth by the Iraqi Ministry of Health and the Baghdad Medical Council. The assessment focuses on the practitioner's ability to deliver primary care services effectively in a diverse and high-demand urban environment.</w:t>
      </w:r>
    </w:p>
    <w:p>
      <w:pPr>
        <w:pStyle w:val="BodyText"/>
      </w:pPr>
      <w:r>
        <w:t xml:space="preserve">The review process involved a comprehensive analysis of patient records, direct observation of clinical interactions, and interviews with hospital staff and patients. The findings indicate that the Doctor General Practitioner demonstrates a solid foundation in general medicine, though specific areas regarding documentation and resource management require attention to align fully with international best practices adapted for the local context.</w:t>
      </w:r>
    </w:p>
    <w:bookmarkEnd w:id="21"/>
    <w:bookmarkStart w:id="22" w:name="X6f6d8d8ffcf3aa95c70f273d3a05cc874ff8c55"/>
    <w:p>
      <w:pPr>
        <w:pStyle w:val="Heading2"/>
      </w:pPr>
      <w:r>
        <w:t xml:space="preserve">2. Clinical Competency and Diagnostic Accuracy</w:t>
      </w:r>
    </w:p>
    <w:p>
      <w:pPr>
        <w:pStyle w:val="FirstParagraph"/>
      </w:pPr>
      <w:r>
        <w:t xml:space="preserve">The core responsibility of a Doctor General Practitioner in Iraq Baghdad is to serve as the first point of contact for a wide demographic, ranging from pediatric cases to geriatric care. During this review, the physician was assessed on their diagnostic accuracy and treatment planning.</w:t>
      </w:r>
    </w:p>
    <w:p>
      <w:pPr>
        <w:pStyle w:val="BodyText"/>
      </w:pPr>
      <w:r>
        <w:t xml:space="preserve">The practitioner showed strong proficiency in managing common ailments prevalent in the region, including respiratory infections, gastrointestinal disorders, and chronic conditions such as diabetes and hypertension. The review noted that the Doctor General Practitioner correctly identified red flags requiring referral to specialized centers in Baghdad, thereby preventing potential complications. The use of evidence-based medicine was evident in the prescription protocols, ensuring that treatments were appropriate for the local epidemiological landscape.</w:t>
      </w:r>
    </w:p>
    <w:p>
      <w:pPr>
        <w:pStyle w:val="BodyText"/>
      </w:pPr>
      <w:r>
        <w:t xml:space="preserve">However, the review highlighted a need for enhanced vigilance in differential diagnosis for complex presentations. While the physician is competent, the fast-paced nature of clinics in Baghdad sometimes leads to reliance on pattern recognition rather than thorough investigation. It is recommended that the Doctor General Practitioner engage in continuous medical education (CME) focused on complex case management to further refine diagnostic skills.</w:t>
      </w:r>
    </w:p>
    <w:bookmarkEnd w:id="22"/>
    <w:bookmarkStart w:id="23" w:name="Xe4e0c5880374dc3e94b4669e601072be157e53b"/>
    <w:p>
      <w:pPr>
        <w:pStyle w:val="Heading2"/>
      </w:pPr>
      <w:r>
        <w:t xml:space="preserve">3. Patient Communication and Cultural Competence</w:t>
      </w:r>
    </w:p>
    <w:p>
      <w:pPr>
        <w:pStyle w:val="FirstParagraph"/>
      </w:pPr>
      <w:r>
        <w:t xml:space="preserve">Effective communication is paramount for a Doctor General Practitioner in Iraq Baghdad, where cultural nuances and family dynamics play a significant role in healthcare decisions. The peer review team observed the physician's interactions with patients and their families.</w:t>
      </w:r>
    </w:p>
    <w:p>
      <w:pPr>
        <w:pStyle w:val="BodyText"/>
      </w:pPr>
      <w:r>
        <w:t xml:space="preserve">The physician demonstrated excellent cultural competence, showing respect for local traditions and religious beliefs. The ability to communicate clearly in Arabic, the primary language of the region, was noted as a significant strength. The Doctor General Practitioner was observed explaining medical conditions in layman's terms, ensuring that patients understood their treatment plans and medication regimens. This approach fosters trust and improves patient adherence to medical advice.</w:t>
      </w:r>
    </w:p>
    <w:p>
      <w:pPr>
        <w:pStyle w:val="BodyText"/>
      </w:pPr>
      <w:r>
        <w:t xml:space="preserve">Furthermore, the physician displayed empathy and patience, which are crucial qualities in a high-stress environment. The review found that patients felt heard and respected, contributing to a positive healthcare experience. The Doctor General Practitioner successfully navigated sensitive discussions regarding lifestyle changes and preventive care, adapting their communication style to suit the educational background of each patient.</w:t>
      </w:r>
    </w:p>
    <w:bookmarkEnd w:id="23"/>
    <w:bookmarkStart w:id="24" w:name="medical-record-keeping-and-documentation"/>
    <w:p>
      <w:pPr>
        <w:pStyle w:val="Heading2"/>
      </w:pPr>
      <w:r>
        <w:t xml:space="preserve">4. Medical Record Keeping and Documentation</w:t>
      </w:r>
    </w:p>
    <w:p>
      <w:pPr>
        <w:pStyle w:val="FirstParagraph"/>
      </w:pPr>
      <w:r>
        <w:t xml:space="preserve">Accurate medical record keeping is a legal and ethical requirement for any Doctor General Practitioner. In the context of Iraq Baghdad, where healthcare systems are transitioning towards digitalization, proper documentation is essential for continuity of care and legal protection.</w:t>
      </w:r>
    </w:p>
    <w:p>
      <w:pPr>
        <w:pStyle w:val="BodyText"/>
      </w:pPr>
      <w:r>
        <w:t xml:space="preserve">The review of patient files revealed that while the physician maintains records, there are inconsistencies in the level of detail provided. Some entries lacked comprehensive documentation of patient history, physical examination findings, and the rationale behind specific treatment decisions. This gap poses a risk to patient safety, particularly when care is transferred to other facilities.</w:t>
      </w:r>
    </w:p>
    <w:p>
      <w:pPr>
        <w:pStyle w:val="BodyText"/>
      </w:pPr>
      <w:r>
        <w:t xml:space="preserve">It is strongly recommended that the Doctor General Practitioner adopt a more rigorous approach to documentation. This includes ensuring that all prescriptions are clearly documented, follow-up plans are explicitly stated, and any referrals are justified in writing. Improving these practices will not only enhance the quality of care but also ensure compliance with the regulations of the Baghdad Medical Council.</w:t>
      </w:r>
    </w:p>
    <w:bookmarkEnd w:id="24"/>
    <w:bookmarkStart w:id="25" w:name="professional-ethics-and-conduct"/>
    <w:p>
      <w:pPr>
        <w:pStyle w:val="Heading2"/>
      </w:pPr>
      <w:r>
        <w:t xml:space="preserve">5. Professional Ethics and Conduct</w:t>
      </w:r>
    </w:p>
    <w:p>
      <w:pPr>
        <w:pStyle w:val="FirstParagraph"/>
      </w:pPr>
      <w:r>
        <w:t xml:space="preserve">Professionalism is the cornerstone of medical practice. The peer review assessed the Doctor General Practitioner's adherence to ethical standards, including confidentiality, integrity, and respect for colleagues.</w:t>
      </w:r>
    </w:p>
    <w:p>
      <w:pPr>
        <w:pStyle w:val="BodyText"/>
      </w:pPr>
      <w:r>
        <w:t xml:space="preserve">The physician was found to uphold high ethical standards. Patient confidentiality was strictly maintained, and there were no reports of unprofessional behavior. The Doctor General Practitioner collaborated effectively with nurses, specialists, and administrative staff within the clinic or hospital in Iraq Baghdad. This collaborative approach is vital for the efficient functioning of the healthcare team.</w:t>
      </w:r>
    </w:p>
    <w:p>
      <w:pPr>
        <w:pStyle w:val="BodyText"/>
      </w:pPr>
      <w:r>
        <w:t xml:space="preserve">Additionally, the physician demonstrated a commitment to professional development by participating in local medical seminars and workshops. This proactive attitude towards learning is commendable and reflects a dedication to providing the best possible care to the community.</w:t>
      </w:r>
    </w:p>
    <w:bookmarkEnd w:id="25"/>
    <w:bookmarkStart w:id="26" w:name="recommendations-and-conclusion"/>
    <w:p>
      <w:pPr>
        <w:pStyle w:val="Heading2"/>
      </w:pPr>
      <w:r>
        <w:t xml:space="preserve">6. Recommendations and Conclusion</w:t>
      </w:r>
    </w:p>
    <w:p>
      <w:pPr>
        <w:pStyle w:val="FirstParagraph"/>
      </w:pPr>
      <w:r>
        <w:t xml:space="preserve">In conclusion, this Peer Review Report affirms that the Doctor General Practitioner is a competent and dedicated professional serving the healthcare needs of Iraq Baghdad. The physician possesses the necessary clinical skills, cultural awareness, and ethical grounding to practice general medicine effectively.</w:t>
      </w:r>
    </w:p>
    <w:p>
      <w:pPr>
        <w:pStyle w:val="BodyText"/>
      </w:pPr>
      <w:r>
        <w:t xml:space="preserve">To further enhance performance, the following recommendations are made:</w:t>
      </w:r>
    </w:p>
    <w:p>
      <w:pPr>
        <w:numPr>
          <w:ilvl w:val="0"/>
          <w:numId w:val="1001"/>
        </w:numPr>
        <w:pStyle w:val="Compact"/>
      </w:pPr>
      <w:r>
        <w:t xml:space="preserve">Implement a standardized template for medical records to ensure completeness and consistency.</w:t>
      </w:r>
    </w:p>
    <w:p>
      <w:pPr>
        <w:numPr>
          <w:ilvl w:val="0"/>
          <w:numId w:val="1001"/>
        </w:numPr>
        <w:pStyle w:val="Compact"/>
      </w:pPr>
      <w:r>
        <w:t xml:space="preserve">Engage in advanced training programs focused on differential diagnosis and complex case management.</w:t>
      </w:r>
    </w:p>
    <w:p>
      <w:pPr>
        <w:numPr>
          <w:ilvl w:val="0"/>
          <w:numId w:val="1001"/>
        </w:numPr>
        <w:pStyle w:val="Compact"/>
      </w:pPr>
      <w:r>
        <w:t xml:space="preserve">Participate in quality improvement initiatives within the local healthcare network to stay updated on best practices.</w:t>
      </w:r>
    </w:p>
    <w:p>
      <w:pPr>
        <w:pStyle w:val="FirstParagraph"/>
      </w:pPr>
      <w:r>
        <w:t xml:space="preserve">By addressing these areas, the Doctor General Practitioner will continue to provide high-quality care and contribute positively to the healthcare landscape of Iraq Baghdad. This report serves as a constructive tool for professional growth and ensures the maintenance of high medical standards.</w:t>
      </w:r>
    </w:p>
    <w:bookmarkEnd w:id="26"/>
    <w:p>
      <w:pPr>
        <w:pStyle w:val="BodyText"/>
      </w:pPr>
      <w:r>
        <w:rPr>
          <w:bCs/>
          <w:b/>
        </w:rPr>
        <w:t xml:space="preserve">Reviewed By:</w:t>
      </w:r>
    </w:p>
    <w:p>
      <w:pPr>
        <w:pStyle w:val="BodyText"/>
      </w:pPr>
      <w:r>
        <w:t xml:space="preserve">Dr. [Name of Reviewer]</w:t>
      </w:r>
    </w:p>
    <w:p>
      <w:pPr>
        <w:pStyle w:val="BodyText"/>
      </w:pPr>
      <w:r>
        <w:t xml:space="preserve">Senior Consultant, Internal Medicine</w:t>
      </w:r>
    </w:p>
    <w:p>
      <w:pPr>
        <w:pStyle w:val="BodyText"/>
      </w:pPr>
      <w:r>
        <w:t xml:space="preserve">Baghdad Medical Council</w:t>
      </w:r>
    </w:p>
    <w:p>
      <w:pPr>
        <w:pStyle w:val="BodyText"/>
      </w:pPr>
      <w:r>
        <w:rPr>
          <w:bCs/>
          <w:b/>
        </w:rPr>
        <w:t xml:space="preserve">Signature of Doctor General Practitioner:</w:t>
      </w:r>
    </w:p>
    <w:p>
      <w:pPr>
        <w:pStyle w:val="BodyText"/>
      </w:pPr>
      <w:r>
        <w:t xml:space="preserve">Dr. [Name of GP]</w:t>
      </w:r>
    </w:p>
    <w:p>
      <w:pPr>
        <w:pStyle w:val="BodyText"/>
      </w:pPr>
      <w:r>
        <w:t xml:space="preserve">Date: 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General Practitioner - Baghdad, Iraq</dc:title>
  <dc:creator/>
  <dc:language>en</dc:language>
  <cp:keywords/>
  <dcterms:created xsi:type="dcterms:W3CDTF">2026-10-10T02:00:14Z</dcterms:created>
  <dcterms:modified xsi:type="dcterms:W3CDTF">2026-10-10T02:00:14Z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