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Naples,</w:t>
      </w:r>
      <w:r>
        <w:t xml:space="preserve"> </w:t>
      </w:r>
      <w:r>
        <w:t xml:space="preserve">Italy</w:t>
      </w:r>
    </w:p>
    <w:bookmarkStart w:id="25" w:name="X9181c727175bb7a9241a813dbc32e03c1c405a6"/>
    <w:p>
      <w:pPr>
        <w:pStyle w:val="Heading1"/>
      </w:pPr>
      <w:r>
        <w:t xml:space="preserve">Peer Review Report: Clinical Competence and Professional Practice</w:t>
      </w:r>
    </w:p>
    <w:p>
      <w:pPr>
        <w:pStyle w:val="FirstParagraph"/>
      </w:pPr>
      <w:r>
        <w:rPr>
          <w:bCs/>
          <w:b/>
        </w:rPr>
        <w:t xml:space="preserve">Subject of Review (Doctor General Practitioner):</w:t>
      </w:r>
      <w:r>
        <w:t xml:space="preserve"> </w:t>
      </w:r>
      <w:r>
        <w:t xml:space="preserve">Dr. [Name of Physician]</w:t>
      </w:r>
      <w:r>
        <w:t xml:space="preserve"> </w:t>
      </w:r>
      <w:r>
        <w:rPr>
          <w:bCs/>
          <w:b/>
        </w:rPr>
        <w:t xml:space="preserve">Specialty:</w:t>
      </w:r>
      <w:r>
        <w:t xml:space="preserve"> </w:t>
      </w:r>
      <w:r>
        <w:t xml:space="preserve">General Practice (Medicina Generale)</w:t>
      </w:r>
      <w:r>
        <w:t xml:space="preserve"> </w:t>
      </w:r>
      <w:r>
        <w:rPr>
          <w:bCs/>
          <w:b/>
        </w:rPr>
        <w:t xml:space="preserve">License Number:</w:t>
      </w:r>
      <w:r>
        <w:t xml:space="preserve"> </w:t>
      </w:r>
      <w:r>
        <w:t xml:space="preserve">[Insert Number]</w:t>
      </w:r>
      <w:r>
        <w:t xml:space="preserve"> </w:t>
      </w:r>
      <w:r>
        <w:rPr>
          <w:bCs/>
          <w:b/>
        </w:rPr>
        <w:t xml:space="preserve">Practice Location:</w:t>
      </w:r>
      <w:r>
        <w:t xml:space="preserve"> </w:t>
      </w:r>
      <w:r>
        <w:t xml:space="preserve">Naples, Campania, Italy</w:t>
      </w:r>
    </w:p>
    <w:p>
      <w:pPr>
        <w:pStyle w:val="BodyText"/>
      </w:pPr>
      <w:r>
        <w:rPr>
          <w:bCs/>
          <w:b/>
        </w:rPr>
        <w:t xml:space="preserve">Reviewing Body:</w:t>
      </w:r>
      <w:r>
        <w:t xml:space="preserve"> </w:t>
      </w:r>
      <w:r>
        <w:t xml:space="preserve">Collegio dei Medici Chirurghi di Napoli</w:t>
      </w:r>
      <w:r>
        <w:t xml:space="preserve"> </w:t>
      </w:r>
      <w:r>
        <w:rPr>
          <w:bCs/>
          <w:b/>
        </w:rPr>
        <w:t xml:space="preserve">Date of Report:</w:t>
      </w:r>
      <w:r>
        <w:t xml:space="preserve"> </w:t>
      </w:r>
      <w:r>
        <w:t xml:space="preserve">October 24, 2023</w:t>
      </w:r>
      <w:r>
        <w:t xml:space="preserve"> </w:t>
      </w:r>
      <w:r>
        <w:rPr>
          <w:bCs/>
          <w:b/>
        </w:rPr>
        <w:t xml:space="preserve">Review Period:</w:t>
      </w:r>
      <w:r>
        <w:t xml:space="preserve"> </w:t>
      </w:r>
      <w:r>
        <w:t xml:space="preserve">January 1, 2023 – September 30, 2023</w:t>
      </w:r>
      <w:r>
        <w:t xml:space="preserve"> </w:t>
      </w:r>
      <w:r>
        <w:rPr>
          <w:bCs/>
          <w:b/>
        </w:rPr>
        <w:t xml:space="preserve">Report Type:</w:t>
      </w:r>
      <w:r>
        <w:t xml:space="preserve"> </w:t>
      </w:r>
      <w:r>
        <w:t xml:space="preserve">Annual Clinical Audit &amp; Peer Assessment</w:t>
      </w:r>
    </w:p>
    <w:bookmarkStart w:id="20" w:name="introduction-and-scope-of-review"/>
    <w:p>
      <w:pPr>
        <w:pStyle w:val="Heading2"/>
      </w:pPr>
      <w:r>
        <w:t xml:space="preserve">1. Introduction and Scope of Review</w:t>
      </w:r>
    </w:p>
    <w:p>
      <w:pPr>
        <w:pStyle w:val="FirstParagraph"/>
      </w:pPr>
      <w:r>
        <w:t xml:space="preserve">This Peer Review Report has been commissioned to evaluate the clinical performance, administrative compliance, and professional conduct of the Doctor General Practitioner operating within the metropolitan area of Italy Naples. The primary objective of this assessment is to ensure that the physician adheres to the rigorous standards set forth by the Italian National Health Service (Servizio Sanitario Nazionale - SSN) and the local guidelines of the Azienda Sanitaria Locale (ASL) Napoli 1 Centro.</w:t>
      </w:r>
    </w:p>
    <w:p>
      <w:pPr>
        <w:pStyle w:val="BodyText"/>
      </w:pPr>
      <w:r>
        <w:t xml:space="preserve">General Practice in Italy serves as the fundamental gateway to the healthcare system. Consequently, the role of the Doctor General Practitioner is pivotal in managing chronic diseases, coordinating specialist referrals, and providing preventative care. This report specifically analyzes the subject's ability to navigate the complex healthcare landscape of Naples, addressing both clinical efficacy and the socio-cultural nuances of patient care in this region.</w:t>
      </w:r>
    </w:p>
    <w:bookmarkEnd w:id="20"/>
    <w:bookmarkStart w:id="21" w:name="X45c1b4156b66fede970d38e87ba1f3035493e48"/>
    <w:p>
      <w:pPr>
        <w:pStyle w:val="Heading2"/>
      </w:pPr>
      <w:r>
        <w:t xml:space="preserve">2. Clinical Competence and Diagnostic Accuracy</w:t>
      </w:r>
    </w:p>
    <w:p>
      <w:pPr>
        <w:pStyle w:val="FirstParagraph"/>
      </w:pPr>
      <w:r>
        <w:t xml:space="preserve">The review panel conducted a retrospective analysis of 150 anonymized patient files selected at random from the Doctor General Practitioner's registry. The assessment focused on diagnostic accuracy, treatment adherence to national guidelines, and the management of chronic conditions prevalent in the Campania region, such as cardiovascular diseases and diabetes mellitus.</w:t>
      </w:r>
    </w:p>
    <w:p>
      <w:pPr>
        <w:pStyle w:val="BodyText"/>
      </w:pPr>
      <w:r>
        <w:t xml:space="preserve">The findings indicate a high level of clinical competence. The Doctor General Practitioner demonstrates a thorough understanding of differential diagnosis and effectively utilizes the "Fascicolo Sanitario Elettronico" (Electronic Health Record) to track patient history. Notably, the physician's management of hypertension aligns closely with the latest guidelines issued by the Italian Society of Hypertension. The peer reviewers observed a proactive approach to screening, particularly regarding colorectal cancer and cervical cancer, which are mandatory screening programs in Italy.</w:t>
      </w:r>
    </w:p>
    <w:p>
      <w:pPr>
        <w:pStyle w:val="BodyText"/>
      </w:pPr>
      <w:r>
        <w:t xml:space="preserve">However, the report notes a minor area for improvement regarding the documentation of antibiotic prescriptions. While the prescription rates are within acceptable limits, the clinical justification recorded in the digital files occasionally lacks the specific detail required by the regional antimicrobial stewardship protocols.</w:t>
      </w:r>
    </w:p>
    <w:bookmarkEnd w:id="21"/>
    <w:bookmarkStart w:id="22" w:name="Xe4e0c5880374dc3e94b4669e601072be157e53b"/>
    <w:p>
      <w:pPr>
        <w:pStyle w:val="Heading2"/>
      </w:pPr>
      <w:r>
        <w:t xml:space="preserve">3. Patient Communication and Cultural Competence</w:t>
      </w:r>
    </w:p>
    <w:p>
      <w:pPr>
        <w:pStyle w:val="FirstParagraph"/>
      </w:pPr>
      <w:r>
        <w:t xml:space="preserve">A critical aspect of practicing as a Doctor General Practitioner in Italy Naples is the ability to communicate effectively with a diverse patient population. Naples is a city with a rich cultural heritage and a distinct social fabric. The peer review included patient satisfaction surveys and direct observation of consultations.</w:t>
      </w:r>
    </w:p>
    <w:p>
      <w:pPr>
        <w:pStyle w:val="BodyText"/>
      </w:pPr>
      <w:r>
        <w:t xml:space="preserve">The subject exhibits exceptional interpersonal skills. The physician is praised for their empathetic approach and ability to build trust, which is essential in the Neapolitan context where the doctor-patient relationship is often deeply personal and long-standing. The Doctor General Practitioner demonstrates cultural competence by respecting local traditions while firmly guiding patients toward evidence-based medical practices.</w:t>
      </w:r>
    </w:p>
    <w:p>
      <w:pPr>
        <w:pStyle w:val="BodyText"/>
      </w:pPr>
      <w:r>
        <w:t xml:space="preserve">Furthermore, the physician effectively manages the high volume of patients typical of urban practices in Naples. The ability to balance efficiency with the necessary time for patient education was rated highly by the review panel. The use of clear, accessible language to explain complex medical conditions to patients with varying levels of health literacy was noted as a significant strength.</w:t>
      </w:r>
    </w:p>
    <w:bookmarkEnd w:id="22"/>
    <w:bookmarkStart w:id="23" w:name="Xa1dd250fcc1483f57cf032649d6dbff30782c85"/>
    <w:p>
      <w:pPr>
        <w:pStyle w:val="Heading2"/>
      </w:pPr>
      <w:r>
        <w:t xml:space="preserve">4. Administrative Compliance and Regulatory Adherence</w:t>
      </w:r>
    </w:p>
    <w:p>
      <w:pPr>
        <w:pStyle w:val="FirstParagraph"/>
      </w:pPr>
      <w:r>
        <w:t xml:space="preserve">Compliance with the regulations of the Servizio Sanitario Nazionale is mandatory for all practitioners. This section of the Peer Review Report evaluates the Doctor General Practitioner's adherence to administrative protocols, including billing accuracy, referral management, and reporting obligations.</w:t>
      </w:r>
    </w:p>
    <w:p>
      <w:pPr>
        <w:pStyle w:val="BodyText"/>
      </w:pPr>
      <w:r>
        <w:t xml:space="preserve">The audit confirms that the physician maintains accurate records of all patient interactions and prescriptions. The management of referrals to specialists within the Naples hospital network (such as the Hospital of the University of Naples Federico II or the Cardarelli Hospital) is timely and well-documented. The physician ensures that referrals are clinically justified, thereby reducing unnecessary strain on the specialist system.</w:t>
      </w:r>
    </w:p>
    <w:p>
      <w:pPr>
        <w:pStyle w:val="BodyText"/>
      </w:pPr>
      <w:r>
        <w:t xml:space="preserve">Additionally, the Doctor General Practitioner is up to date with all Continuing Medical Education (CME) requirements, known in Italy as "Formazione Continua." The subject has actively participated in regional workshops focused on primary care updates, demonstrating a commitment to professional development.</w:t>
      </w:r>
    </w:p>
    <w:bookmarkEnd w:id="23"/>
    <w:bookmarkStart w:id="24" w:name="recommendations-and-conclusion"/>
    <w:p>
      <w:pPr>
        <w:pStyle w:val="Heading2"/>
      </w:pPr>
      <w:r>
        <w:t xml:space="preserve">5. Recommendations and Conclusion</w:t>
      </w:r>
    </w:p>
    <w:p>
      <w:pPr>
        <w:pStyle w:val="FirstParagraph"/>
      </w:pPr>
      <w:r>
        <w:t xml:space="preserve">Based on the comprehensive evaluation of clinical records, patient feedback, and administrative audits, the Peer Review Panel concludes that the Doctor General Practitioner is performing at a standard that meets and, in several areas, exceeds the expectations for a primary care provider in Italy Naples.</w:t>
      </w:r>
    </w:p>
    <w:p>
      <w:pPr>
        <w:pStyle w:val="BodyText"/>
      </w:pPr>
      <w:r>
        <w:t xml:space="preserve">The following recommendations are proposed to further enhance the quality of care:</w:t>
      </w:r>
    </w:p>
    <w:p>
      <w:pPr>
        <w:numPr>
          <w:ilvl w:val="0"/>
          <w:numId w:val="1001"/>
        </w:numPr>
        <w:pStyle w:val="Compact"/>
      </w:pPr>
      <w:r>
        <w:rPr>
          <w:bCs/>
          <w:b/>
        </w:rPr>
        <w:t xml:space="preserve">Enhanced Documentation:</w:t>
      </w:r>
      <w:r>
        <w:t xml:space="preserve"> </w:t>
      </w:r>
      <w:r>
        <w:t xml:space="preserve">Improve the specificity of clinical notes regarding antibiotic prescriptions to fully align with regional stewardship programs.</w:t>
      </w:r>
    </w:p>
    <w:p>
      <w:pPr>
        <w:numPr>
          <w:ilvl w:val="0"/>
          <w:numId w:val="1001"/>
        </w:numPr>
        <w:pStyle w:val="Compact"/>
      </w:pPr>
      <w:r>
        <w:rPr>
          <w:bCs/>
          <w:b/>
        </w:rPr>
        <w:t xml:space="preserve">Digital Integration:</w:t>
      </w:r>
      <w:r>
        <w:t xml:space="preserve"> </w:t>
      </w:r>
      <w:r>
        <w:t xml:space="preserve">Further utilize the advanced features of the regional Electronic Health Record system to automate reminders for preventative screenings.</w:t>
      </w:r>
    </w:p>
    <w:p>
      <w:pPr>
        <w:numPr>
          <w:ilvl w:val="0"/>
          <w:numId w:val="1001"/>
        </w:numPr>
        <w:pStyle w:val="Compact"/>
      </w:pPr>
      <w:r>
        <w:rPr>
          <w:bCs/>
          <w:b/>
        </w:rPr>
        <w:t xml:space="preserve">Community Outreach:</w:t>
      </w:r>
      <w:r>
        <w:t xml:space="preserve"> </w:t>
      </w:r>
      <w:r>
        <w:t xml:space="preserve">Consider leading local health education initiatives in the Naples community to address rising lifestyle-related health issues.</w:t>
      </w:r>
    </w:p>
    <w:p>
      <w:pPr>
        <w:pStyle w:val="FirstParagraph"/>
      </w:pPr>
      <w:r>
        <w:t xml:space="preserve">In summary, this Doctor General Practitioner is a valuable asset to the healthcare system in Naples. Their dedication to patient welfare, combined with solid clinical skills and administrative diligence, ensures high-quality primary care for their patients. The review panel recommends the renewal of the physician's practice privileges without restriction.</w:t>
      </w:r>
    </w:p>
    <w:p>
      <w:pPr>
        <w:pStyle w:val="BodyText"/>
      </w:pPr>
      <w:r>
        <w:rPr>
          <w:bCs/>
          <w:b/>
        </w:rPr>
        <w:t xml:space="preserve">Lead Reviewer:</w:t>
      </w:r>
      <w:r>
        <w:br/>
      </w:r>
      <w:r>
        <w:t xml:space="preserve">Dr. [Reviewer Name]</w:t>
      </w:r>
      <w:r>
        <w:br/>
      </w:r>
      <w:r>
        <w:t xml:space="preserve">Senior Consultant, Internal Medicine</w:t>
      </w:r>
      <w:r>
        <w:br/>
      </w:r>
      <w:r>
        <w:t xml:space="preserve">Naples University Hospital</w:t>
      </w:r>
    </w:p>
    <w:p>
      <w:pPr>
        <w:pStyle w:val="BodyText"/>
      </w:pPr>
      <w:r>
        <w:rPr>
          <w:bCs/>
          <w:b/>
        </w:rPr>
        <w:t xml:space="preserve">Chair of the Review Panel:</w:t>
      </w:r>
      <w:r>
        <w:br/>
      </w:r>
      <w:r>
        <w:t xml:space="preserve">Dr. [Chair Name]</w:t>
      </w:r>
      <w:r>
        <w:br/>
      </w:r>
      <w:r>
        <w:t xml:space="preserve">President, Local Medical Board</w:t>
      </w:r>
      <w:r>
        <w:br/>
      </w:r>
      <w:r>
        <w:t xml:space="preserve">Naples, Italy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Naples, Italy</dc:title>
  <dc:creator/>
  <dc:language>en</dc:language>
  <cp:keywords/>
  <dcterms:created xsi:type="dcterms:W3CDTF">2026-10-10T04:13:30Z</dcterms:created>
  <dcterms:modified xsi:type="dcterms:W3CDTF">2026-10-10T04:13:30Z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