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Islamabad,</w:t>
      </w:r>
      <w:r>
        <w:t xml:space="preserve"> </w:t>
      </w:r>
      <w:r>
        <w:t xml:space="preserve">Pakistan</w:t>
      </w:r>
    </w:p>
    <w:bookmarkStart w:id="21" w:name="peer-review-report"/>
    <w:p>
      <w:pPr>
        <w:pStyle w:val="Heading1"/>
      </w:pPr>
      <w:r>
        <w:t xml:space="preserve">Peer Review Report</w:t>
      </w:r>
    </w:p>
    <w:bookmarkStart w:id="20" w:name="clinical-competency-assessment"/>
    <w:p>
      <w:pPr>
        <w:pStyle w:val="Heading2"/>
      </w:pPr>
      <w:r>
        <w:t xml:space="preserve">Clinical Competency Assessment</w:t>
      </w:r>
    </w:p>
    <w:bookmarkEnd w:id="20"/>
    <w:bookmarkEnd w:id="21"/>
    <w:p>
      <w:pPr>
        <w:pStyle w:val="FirstParagraph"/>
      </w:pPr>
      <w:r>
        <w:rPr>
          <w:bCs/>
          <w:b/>
        </w:rPr>
        <w:t xml:space="preserve">Region:</w:t>
      </w:r>
      <w:r>
        <w:t xml:space="preserve"> </w:t>
      </w:r>
      <w:r>
        <w:t xml:space="preserve">Pakistan Islamabad</w:t>
      </w:r>
    </w:p>
    <w:p>
      <w:pPr>
        <w:pStyle w:val="BodyText"/>
      </w:pPr>
      <w:r>
        <w:rPr>
          <w:bCs/>
          <w:b/>
        </w:rPr>
        <w:t xml:space="preserve">Date:</w:t>
      </w:r>
      <w:r>
        <w:t xml:space="preserve"> </w:t>
      </w:r>
      <w:r>
        <w:t xml:space="preserve">October 24, 2023</w:t>
      </w:r>
    </w:p>
    <w:p>
      <w:pPr>
        <w:pStyle w:val="BodyText"/>
      </w:pPr>
      <w:r>
        <w:rPr>
          <w:bCs/>
          <w:b/>
        </w:rPr>
        <w:t xml:space="preserve">Ref No:</w:t>
      </w:r>
      <w:r>
        <w:t xml:space="preserve"> </w:t>
      </w:r>
      <w:r>
        <w:t xml:space="preserve">PMDC-ISO-2023-894</w:t>
      </w:r>
    </w:p>
    <w:p>
      <w:pPr>
        <w:pStyle w:val="BodyText"/>
      </w:pPr>
      <w:r>
        <w:t xml:space="preserve">1. Practitioner Information</w:t>
      </w:r>
    </w:p>
    <w:p>
      <w:pPr>
        <w:pStyle w:val="BodyText"/>
      </w:pPr>
      <w:r>
        <w:t xml:space="preserve">Full Name</w:t>
      </w:r>
      <w:r>
        <w:t xml:space="preserve"> </w:t>
      </w:r>
      <w:r>
        <w:t xml:space="preserve">Dr. [Name Redacted]</w:t>
      </w:r>
    </w:p>
    <w:p>
      <w:pPr>
        <w:pStyle w:val="BodyText"/>
      </w:pPr>
      <w:r>
        <w:t xml:space="preserve">PMDC Registration No.</w:t>
      </w:r>
      <w:r>
        <w:t xml:space="preserve"> </w:t>
      </w:r>
      <w:r>
        <w:t xml:space="preserve">[Number Redacted]</w:t>
      </w:r>
    </w:p>
    <w:p>
      <w:pPr>
        <w:pStyle w:val="BodyText"/>
      </w:pPr>
      <w:r>
        <w:t xml:space="preserve">Specialty</w:t>
      </w:r>
      <w:r>
        <w:t xml:space="preserve"> </w:t>
      </w:r>
      <w:r>
        <w:t xml:space="preserve">Doctor General Practitioner</w:t>
      </w:r>
    </w:p>
    <w:p>
      <w:pPr>
        <w:pStyle w:val="BodyText"/>
      </w:pPr>
      <w:r>
        <w:t xml:space="preserve">Practice Location</w:t>
      </w:r>
      <w:r>
        <w:t xml:space="preserve"> </w:t>
      </w:r>
      <w:r>
        <w:t xml:space="preserve">Blue Area, Pakistan Islamabad</w:t>
      </w:r>
    </w:p>
    <w:p>
      <w:pPr>
        <w:pStyle w:val="BodyText"/>
      </w:pPr>
      <w:r>
        <w:t xml:space="preserve">Years of Experience</w:t>
      </w:r>
      <w:r>
        <w:t xml:space="preserve"> </w:t>
      </w:r>
      <w:r>
        <w:t xml:space="preserve">12 Years</w:t>
      </w:r>
    </w:p>
    <w:p>
      <w:pPr>
        <w:pStyle w:val="BodyText"/>
      </w:pPr>
      <w:r>
        <w:t xml:space="preserve">Review Period</w:t>
      </w:r>
      <w:r>
        <w:t xml:space="preserve"> </w:t>
      </w:r>
      <w:r>
        <w:t xml:space="preserve">January 2023 – September 2023</w:t>
      </w:r>
    </w:p>
    <w:p>
      <w:pPr>
        <w:pStyle w:val="BodyText"/>
      </w:pPr>
      <w:r>
        <w:t xml:space="preserve">2. Executive Summary</w:t>
      </w:r>
    </w:p>
    <w:p>
      <w:pPr>
        <w:pStyle w:val="BodyText"/>
      </w:pPr>
      <w:r>
        <w:t xml:space="preserve">This Peer Review Report has been conducted in accordance with the standards set forth by the Pakistan Medical Commission (PMC) and local healthcare regulatory bodies in Pakistan Islamabad. The objective of this review is to evaluate the clinical performance, ethical conduct, and administrative efficiency of the subject, a Doctor General Practitioner operating within the Federal Capital Territory.</w:t>
      </w:r>
    </w:p>
    <w:p>
      <w:pPr>
        <w:pStyle w:val="BodyText"/>
      </w:pPr>
      <w:r>
        <w:t xml:space="preserve">The review process involved a comprehensive audit of 50 anonymized patient case files, direct observation of clinical consultations, and feedback analysis from nursing staff and patients. The findings indicate that the Doctor General Practitioner maintains a high standard of primary care, demonstrating proficiency in the management of common ailments prevalent in the Islamabad region, including respiratory infections, diabetes mellitus, and hypertension.</w:t>
      </w:r>
    </w:p>
    <w:p>
      <w:pPr>
        <w:pStyle w:val="BodyText"/>
      </w:pPr>
      <w:r>
        <w:t xml:space="preserve">3. Clinical Competency Assessment</w:t>
      </w:r>
    </w:p>
    <w:p>
      <w:pPr>
        <w:pStyle w:val="BodyText"/>
      </w:pPr>
      <w:r>
        <w:t xml:space="preserve">Rating Scale: 1 (Unsatisfactory) to 5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Reviewer Comments</w:t>
            </w:r>
          </w:p>
        </w:tc>
      </w:tr>
      <w:tr>
        <w:tc>
          <w:tcPr/>
          <w:p>
            <w:pPr>
              <w:pStyle w:val="Compact"/>
              <w:jc w:val="left"/>
            </w:pPr>
            <w:r>
              <w:rPr>
                <w:bCs/>
                <w:b/>
              </w:rPr>
              <w:t xml:space="preserve">Diagnostic Accuracy</w:t>
            </w:r>
          </w:p>
        </w:tc>
        <w:tc>
          <w:tcPr/>
          <w:p>
            <w:pPr>
              <w:pStyle w:val="Compact"/>
              <w:jc w:val="left"/>
            </w:pPr>
            <w:r>
              <w:t xml:space="preserve">4.5</w:t>
            </w:r>
          </w:p>
        </w:tc>
        <w:tc>
          <w:tcPr/>
          <w:p>
            <w:pPr>
              <w:pStyle w:val="Compact"/>
              <w:jc w:val="left"/>
            </w:pPr>
            <w:r>
              <w:t xml:space="preserve">The Doctor General Practitioner demonstrates strong clinical reasoning. Differential diagnoses are well-documented. There is a notable ability to distinguish between benign conditions and those requiring specialist referral, which is crucial for a GP in Pakistan Islamabad.</w:t>
            </w:r>
          </w:p>
        </w:tc>
      </w:tr>
      <w:tr>
        <w:tc>
          <w:tcPr/>
          <w:p>
            <w:pPr>
              <w:pStyle w:val="Compact"/>
              <w:jc w:val="left"/>
            </w:pPr>
            <w:r>
              <w:rPr>
                <w:bCs/>
                <w:b/>
              </w:rPr>
              <w:t xml:space="preserve">Patient Management</w:t>
            </w:r>
          </w:p>
        </w:tc>
        <w:tc>
          <w:tcPr/>
          <w:p>
            <w:pPr>
              <w:pStyle w:val="Compact"/>
              <w:jc w:val="left"/>
            </w:pPr>
            <w:r>
              <w:t xml:space="preserve">5.0</w:t>
            </w:r>
          </w:p>
        </w:tc>
        <w:tc>
          <w:tcPr/>
          <w:p>
            <w:pPr>
              <w:pStyle w:val="Compact"/>
              <w:jc w:val="left"/>
            </w:pPr>
            <w:r>
              <w:t xml:space="preserve">Management plans are evidence-based and align with current national guidelines. Chronic disease management protocols are followed rigorously.</w:t>
            </w:r>
          </w:p>
        </w:tc>
      </w:tr>
      <w:tr>
        <w:tc>
          <w:tcPr/>
          <w:p>
            <w:pPr>
              <w:pStyle w:val="Compact"/>
              <w:jc w:val="left"/>
            </w:pPr>
            <w:r>
              <w:rPr>
                <w:bCs/>
                <w:b/>
              </w:rPr>
              <w:t xml:space="preserve">Prescribing Practices</w:t>
            </w:r>
          </w:p>
        </w:tc>
        <w:tc>
          <w:tcPr/>
          <w:p>
            <w:pPr>
              <w:pStyle w:val="Compact"/>
              <w:jc w:val="left"/>
            </w:pPr>
            <w:r>
              <w:t xml:space="preserve">4.0</w:t>
            </w:r>
          </w:p>
        </w:tc>
        <w:tc>
          <w:tcPr/>
          <w:p>
            <w:pPr>
              <w:pStyle w:val="Compact"/>
              <w:jc w:val="left"/>
            </w:pPr>
            <w:r>
              <w:t xml:space="preserve">Prescriptions are generally appropriate. However, there is a slight tendency towards broad-spectrum antibiotic usage in viral upper respiratory tract infections, a common issue in the region. Counseling on antibiotic stewardship is recommended.</w:t>
            </w:r>
          </w:p>
        </w:tc>
      </w:tr>
      <w:tr>
        <w:tc>
          <w:tcPr/>
          <w:p>
            <w:pPr>
              <w:pStyle w:val="Compact"/>
              <w:jc w:val="left"/>
            </w:pPr>
            <w:r>
              <w:rPr>
                <w:bCs/>
                <w:b/>
              </w:rPr>
              <w:t xml:space="preserve">Referral Patterns</w:t>
            </w:r>
          </w:p>
        </w:tc>
        <w:tc>
          <w:tcPr/>
          <w:p>
            <w:pPr>
              <w:pStyle w:val="Compact"/>
              <w:jc w:val="left"/>
            </w:pPr>
            <w:r>
              <w:t xml:space="preserve">4.5</w:t>
            </w:r>
          </w:p>
        </w:tc>
        <w:tc>
          <w:tcPr/>
          <w:p>
            <w:pPr>
              <w:pStyle w:val="Compact"/>
              <w:jc w:val="left"/>
            </w:pPr>
            <w:r>
              <w:t xml:space="preserve">Referrals to tertiary care centers in Islamabad are timely and justified. Documentation accompanying referrals is thorough.</w:t>
            </w:r>
          </w:p>
        </w:tc>
      </w:tr>
    </w:tbl>
    <w:p>
      <w:pPr>
        <w:pStyle w:val="BodyText"/>
      </w:pPr>
      <w:r>
        <w:t xml:space="preserve">4. Professionalism and Ethics</w:t>
      </w:r>
    </w:p>
    <w:p>
      <w:pPr>
        <w:pStyle w:val="BodyText"/>
      </w:pPr>
      <w:r>
        <w:t xml:space="preserve">The Doctor General Practitioner adheres strictly to the Code of Professional Conduct for Physicians in Pakistan. During the review period, no complaints regarding ethical breaches were recorded. The practitioner maintains patient confidentiality in accordance with legal requirements.</w:t>
      </w:r>
    </w:p>
    <w:p>
      <w:pPr>
        <w:pStyle w:val="BodyText"/>
      </w:pPr>
      <w:r>
        <w:t xml:space="preserve">Communication skills are rated highly. The Doctor General Practitioner is observed to be empathetic and culturally sensitive, effectively communicating with a diverse patient demographic typical of Pakistan Islamabad. The ability to explain complex medical conditions in both English and Urdu enhances patient understanding and compliance.</w:t>
      </w:r>
    </w:p>
    <w:p>
      <w:pPr>
        <w:pStyle w:val="BodyText"/>
      </w:pPr>
      <w:r>
        <w:t xml:space="preserve">5. Documentation and Record Keeping</w:t>
      </w:r>
    </w:p>
    <w:p>
      <w:pPr>
        <w:pStyle w:val="BodyText"/>
      </w:pPr>
      <w:r>
        <w:t xml:space="preserve">Medical records are maintained with a high degree of accuracy. The Peer Review team noted that patient files contain complete history taking, physical examination findings, and clear treatment plans. The transition to digital record-keeping systems, increasingly mandated in Pakistan Islamabad, has been adopted effectively by this Doctor General Practitioner.</w:t>
      </w:r>
    </w:p>
    <w:p>
      <w:pPr>
        <w:pStyle w:val="BodyText"/>
      </w:pPr>
      <w:r>
        <w:t xml:space="preserve">Informed consent forms are utilized appropriately for minor procedures. However, it is recommended that vaccination records be updated more frequently to reflect the latest immunization schedules recommended by the Ministry of National Health Services.</w:t>
      </w:r>
    </w:p>
    <w:p>
      <w:pPr>
        <w:pStyle w:val="BodyText"/>
      </w:pPr>
      <w:r>
        <w:t xml:space="preserve">6. Continuous Professional Development (CPD)</w:t>
      </w:r>
    </w:p>
    <w:p>
      <w:pPr>
        <w:pStyle w:val="BodyText"/>
      </w:pPr>
      <w:r>
        <w:t xml:space="preserve">The Doctor General Practitioner has actively participated in Continuing Medical Education (CME) activities. During the review period, the practitioner attended three workshops on "Primary Care Updates" and one seminar on "Infectious Disease Control" organized by local medical associations in Islamabad. This commitment to CPD ensures that the practitioner remains current with evolving medical standards.</w:t>
      </w:r>
    </w:p>
    <w:p>
      <w:pPr>
        <w:pStyle w:val="BodyText"/>
      </w:pPr>
      <w:r>
        <w:t xml:space="preserve">7. Recommendations and Action Plan</w:t>
      </w:r>
    </w:p>
    <w:p>
      <w:pPr>
        <w:pStyle w:val="BodyText"/>
      </w:pPr>
      <w:r>
        <w:t xml:space="preserve">Based on the findings of this Peer Review Report, the following recommendations are made for the Doctor General Practitioner:</w:t>
      </w:r>
    </w:p>
    <w:p>
      <w:pPr>
        <w:numPr>
          <w:ilvl w:val="0"/>
          <w:numId w:val="1001"/>
        </w:numPr>
        <w:pStyle w:val="Compact"/>
      </w:pPr>
      <w:r>
        <w:rPr>
          <w:bCs/>
          <w:b/>
        </w:rPr>
        <w:t xml:space="preserve">Antibiotic Stewardship:</w:t>
      </w:r>
      <w:r>
        <w:t xml:space="preserve"> </w:t>
      </w:r>
      <w:r>
        <w:t xml:space="preserve">Implement stricter criteria for prescribing antibiotics to combat antimicrobial resistance, a growing concern in Pakistan Islamabad.</w:t>
      </w:r>
    </w:p>
    <w:p>
      <w:pPr>
        <w:numPr>
          <w:ilvl w:val="0"/>
          <w:numId w:val="1001"/>
        </w:numPr>
        <w:pStyle w:val="Compact"/>
      </w:pPr>
      <w:r>
        <w:rPr>
          <w:bCs/>
          <w:b/>
        </w:rPr>
        <w:t xml:space="preserve">Preventive Care:</w:t>
      </w:r>
      <w:r>
        <w:t xml:space="preserve"> </w:t>
      </w:r>
      <w:r>
        <w:t xml:space="preserve">Increase emphasis on preventive health screenings, particularly for cardiovascular risk factors, during routine consultations.</w:t>
      </w:r>
    </w:p>
    <w:p>
      <w:pPr>
        <w:numPr>
          <w:ilvl w:val="0"/>
          <w:numId w:val="1001"/>
        </w:numPr>
        <w:pStyle w:val="Compact"/>
      </w:pPr>
      <w:r>
        <w:rPr>
          <w:bCs/>
          <w:b/>
        </w:rPr>
        <w:t xml:space="preserve">Telemedicine Integration:</w:t>
      </w:r>
      <w:r>
        <w:t xml:space="preserve"> </w:t>
      </w:r>
      <w:r>
        <w:t xml:space="preserve">Further integrate telemedicine services to improve accessibility for patients in surrounding areas of the Federal Capital.</w:t>
      </w:r>
    </w:p>
    <w:p>
      <w:pPr>
        <w:pStyle w:val="FirstParagraph"/>
      </w:pPr>
      <w:r>
        <w:t xml:space="preserve">8. Conclusion</w:t>
      </w:r>
    </w:p>
    <w:p>
      <w:pPr>
        <w:pStyle w:val="BodyText"/>
      </w:pPr>
      <w:r>
        <w:t xml:space="preserve">In conclusion, this Peer Review Report confirms that the Doctor General Practitioner under review is a competent, ethical, and dedicated medical professional. The quality of care provided meets the standards expected of a primary care physician in Pakistan Islamabad. The practitioner is recommended for continued practice without restriction, subject to the implementation of the minor recommendations outlined above.</w:t>
      </w:r>
    </w:p>
    <w:p>
      <w:pPr>
        <w:pStyle w:val="BodyText"/>
      </w:pPr>
      <w:r>
        <w:rPr>
          <w:bCs/>
          <w:b/>
        </w:rPr>
        <w:t xml:space="preserve">Reviewed By:</w:t>
      </w:r>
      <w:r>
        <w:br/>
      </w:r>
      <w:r>
        <w:t xml:space="preserve">Dr. [Reviewer Name]</w:t>
      </w:r>
      <w:r>
        <w:br/>
      </w:r>
      <w:r>
        <w:t xml:space="preserve">Senior Consultant / Peer Reviewer</w:t>
      </w:r>
      <w:r>
        <w:br/>
      </w:r>
      <w:r>
        <w:t xml:space="preserve">Signature: ____________________</w:t>
      </w:r>
    </w:p>
    <w:p>
      <w:pPr>
        <w:pStyle w:val="BodyText"/>
      </w:pPr>
      <w:r>
        <w:rPr>
          <w:bCs/>
          <w:b/>
        </w:rPr>
        <w:t xml:space="preserve">Practitioner Acknowledgment:</w:t>
      </w:r>
      <w:r>
        <w:br/>
      </w:r>
      <w:r>
        <w:t xml:space="preserve">Dr. [Name Redacted]</w:t>
      </w:r>
      <w:r>
        <w:br/>
      </w:r>
      <w:r>
        <w:t xml:space="preserve">Doctor General Practitioner</w:t>
      </w:r>
      <w:r>
        <w:br/>
      </w:r>
      <w:r>
        <w:t xml:space="preserve">Signature: ____________________</w:t>
      </w:r>
    </w:p>
    <w:p>
      <w:pPr>
        <w:pStyle w:val="BodyText"/>
      </w:pPr>
      <w:r>
        <w:t xml:space="preserve">This document is confidential and intended solely for the use of the individuals and entities named above. It is generated for the purpose of medical quality assurance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Islamabad, Pakistan</dc:title>
  <dc:creator/>
  <dc:language>en</dc:language>
  <cp:keywords/>
  <dcterms:created xsi:type="dcterms:W3CDTF">2026-10-10T08:52:12Z</dcterms:created>
  <dcterms:modified xsi:type="dcterms:W3CDTF">2026-10-10T08:52:12Z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