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Doha,</w:t>
      </w:r>
      <w:r>
        <w:t xml:space="preserve"> </w:t>
      </w:r>
      <w:r>
        <w:t xml:space="preserve">Qatar</w:t>
      </w:r>
    </w:p>
    <w:bookmarkStart w:id="20" w:name="peer-review-report"/>
    <w:p>
      <w:pPr>
        <w:pStyle w:val="Heading1"/>
      </w:pPr>
      <w:r>
        <w:t xml:space="preserve">Peer Review Report</w:t>
      </w:r>
    </w:p>
    <w:p>
      <w:pPr>
        <w:pStyle w:val="FirstParagraph"/>
      </w:pPr>
      <w:r>
        <w:rPr>
          <w:bCs/>
          <w:b/>
        </w:rPr>
        <w:t xml:space="preserve">Healthcare Facility:</w:t>
      </w:r>
      <w:r>
        <w:t xml:space="preserve"> </w:t>
      </w:r>
      <w:r>
        <w:t xml:space="preserve">[Name of Hospital/Clinic], Doha, Qatar</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PR-DHA-GP-2023-089</w:t>
      </w:r>
    </w:p>
    <w:bookmarkEnd w:id="20"/>
    <w:bookmarkStart w:id="21" w:name="introduction-and-scope"/>
    <w:p>
      <w:pPr>
        <w:pStyle w:val="Heading2"/>
      </w:pPr>
      <w:r>
        <w:t xml:space="preserve">1. Introduction and Scope</w:t>
      </w:r>
    </w:p>
    <w:p>
      <w:pPr>
        <w:pStyle w:val="FirstParagraph"/>
      </w:pPr>
      <w:r>
        <w:t xml:space="preserve">This Peer Review Report has been conducted in accordance with the regulatory standards set forth by the Primary Health Care (PHC) and the Ministry of Public Health (MoPH) of Qatar. The objective of this review is to evaluate the clinical competence, professional conduct, and patient care standards of a Doctor General Practitioner currently practicing within the healthcare system of Doha, Qatar.</w:t>
      </w:r>
    </w:p>
    <w:p>
      <w:pPr>
        <w:pStyle w:val="BodyText"/>
      </w:pPr>
      <w:r>
        <w:t xml:space="preserve">The review focuses on the practitioner's ability to deliver high-quality primary care services, manage chronic conditions prevalent in the region, and adhere to the ethical guidelines mandated by the Qatari healthcare authority. This document serves as a formal assessment of the physician's performance over the last twelve months.</w:t>
      </w:r>
    </w:p>
    <w:bookmarkEnd w:id="21"/>
    <w:bookmarkStart w:id="22" w:name="practitioner-profile"/>
    <w:p>
      <w:pPr>
        <w:pStyle w:val="Heading2"/>
      </w:pPr>
      <w:r>
        <w:t xml:space="preserve">2. Practitioner Profile</w:t>
      </w:r>
    </w:p>
    <w:p>
      <w:pPr>
        <w:numPr>
          <w:ilvl w:val="0"/>
          <w:numId w:val="1001"/>
        </w:numPr>
        <w:pStyle w:val="Compact"/>
      </w:pPr>
      <w:r>
        <w:rPr>
          <w:bCs/>
          <w:b/>
        </w:rPr>
        <w:t xml:space="preserve">Name:</w:t>
      </w:r>
      <w:r>
        <w:t xml:space="preserve"> </w:t>
      </w:r>
      <w:r>
        <w:t xml:space="preserve">Dr. [Name Redacted]</w:t>
      </w:r>
    </w:p>
    <w:p>
      <w:pPr>
        <w:numPr>
          <w:ilvl w:val="0"/>
          <w:numId w:val="1001"/>
        </w:numPr>
        <w:pStyle w:val="Compact"/>
      </w:pPr>
      <w:r>
        <w:rPr>
          <w:bCs/>
          <w:b/>
        </w:rPr>
        <w:t xml:space="preserve">Specialty:</w:t>
      </w:r>
      <w:r>
        <w:t xml:space="preserve"> </w:t>
      </w:r>
      <w:r>
        <w:t xml:space="preserve">General Practitioner (GP)</w:t>
      </w:r>
    </w:p>
    <w:p>
      <w:pPr>
        <w:numPr>
          <w:ilvl w:val="0"/>
          <w:numId w:val="1001"/>
        </w:numPr>
        <w:pStyle w:val="Compact"/>
      </w:pPr>
      <w:r>
        <w:rPr>
          <w:bCs/>
          <w:b/>
        </w:rPr>
        <w:t xml:space="preserve">License Number:</w:t>
      </w:r>
      <w:r>
        <w:t xml:space="preserve"> </w:t>
      </w:r>
      <w:r>
        <w:t xml:space="preserve">[License Number]</w:t>
      </w:r>
    </w:p>
    <w:p>
      <w:pPr>
        <w:numPr>
          <w:ilvl w:val="0"/>
          <w:numId w:val="1001"/>
        </w:numPr>
        <w:pStyle w:val="Compact"/>
      </w:pPr>
      <w:r>
        <w:rPr>
          <w:bCs/>
          <w:b/>
        </w:rPr>
        <w:t xml:space="preserve">Location:</w:t>
      </w:r>
      <w:r>
        <w:t xml:space="preserve"> </w:t>
      </w:r>
      <w:r>
        <w:t xml:space="preserve">Al Rayyan Primary Health Care Center, Doha, Qatar</w:t>
      </w:r>
    </w:p>
    <w:p>
      <w:pPr>
        <w:numPr>
          <w:ilvl w:val="0"/>
          <w:numId w:val="1001"/>
        </w:numPr>
        <w:pStyle w:val="Compact"/>
      </w:pPr>
      <w:r>
        <w:rPr>
          <w:bCs/>
          <w:b/>
        </w:rPr>
        <w:t xml:space="preserve">Years of Experience:</w:t>
      </w:r>
      <w:r>
        <w:t xml:space="preserve"> </w:t>
      </w:r>
      <w:r>
        <w:t xml:space="preserve">8 Years</w:t>
      </w:r>
    </w:p>
    <w:bookmarkEnd w:id="22"/>
    <w:bookmarkStart w:id="23" w:name="Xb1bc8b67bc62907ce63143d402eb61c1c03bb56"/>
    <w:p>
      <w:pPr>
        <w:pStyle w:val="Heading2"/>
      </w:pPr>
      <w:r>
        <w:t xml:space="preserve">3. Clinical Competence and Medical Knowledge</w:t>
      </w:r>
    </w:p>
    <w:p>
      <w:pPr>
        <w:pStyle w:val="FirstParagraph"/>
      </w:pPr>
      <w:r>
        <w:t xml:space="preserve">The Doctor General Practitioner demonstrates a robust understanding of general medicine, which is essential for the diverse demographic population residing in Qatar Doha. The review panel analyzed a random sample of 50 patient files, focusing on acute presentations and chronic disease management.</w:t>
      </w:r>
    </w:p>
    <w:p>
      <w:pPr>
        <w:pStyle w:val="BodyText"/>
      </w:pPr>
      <w:r>
        <w:t xml:space="preserve">The physician exhibits strong diagnostic skills, particularly in managing common ailments such as respiratory infections, gastrointestinal disorders, and dermatological conditions. Furthermore, the GP shows a commendable level of proficiency in managing non-communicable diseases (NCDs), specifically Type 2 Diabetes and Hypertension, which are of significant public health concern in Qatar. The treatment plans observed were consistent with the latest clinical guidelines issued by the MoPH and international standards.</w:t>
      </w:r>
    </w:p>
    <w:p>
      <w:pPr>
        <w:pStyle w:val="BodyText"/>
      </w:pPr>
      <w:r>
        <w:t xml:space="preserve">The practitioner effectively utilizes diagnostic tools and referrals to specialists when cases exceed the scope of primary care, ensuring that patients in Doha receive timely and appropriate tertiary care when necessary.</w:t>
      </w:r>
    </w:p>
    <w:bookmarkEnd w:id="23"/>
    <w:bookmarkStart w:id="24" w:name="patient-care-and-communication"/>
    <w:p>
      <w:pPr>
        <w:pStyle w:val="Heading2"/>
      </w:pPr>
      <w:r>
        <w:t xml:space="preserve">4. Patient Care and Communication</w:t>
      </w:r>
    </w:p>
    <w:p>
      <w:pPr>
        <w:pStyle w:val="FirstParagraph"/>
      </w:pPr>
      <w:r>
        <w:t xml:space="preserve">Effective communication is critical in the multicultural environment of Qatar Doha. The Doctor General Practitioner was observed interacting with patients from various cultural and linguistic backgrounds. The physician demonstrates excellent bedside manner, showing empathy, respect, and cultural sensitivity.</w:t>
      </w:r>
    </w:p>
    <w:p>
      <w:pPr>
        <w:pStyle w:val="BodyText"/>
      </w:pPr>
      <w:r>
        <w:t xml:space="preserve">The review highlights the GP's ability to explain complex medical conditions in simple terms, ensuring patient understanding and adherence to treatment plans. The use of professional interpreters or translation tools when necessary was noted as a positive practice, ensuring that language barriers do not compromise the quality of care. Patient feedback forms reviewed during this period indicate a high satisfaction rate regarding the physician's approachability and willingness to listen.</w:t>
      </w:r>
    </w:p>
    <w:bookmarkEnd w:id="24"/>
    <w:bookmarkStart w:id="25" w:name="professionalism-and-ethical-conduct"/>
    <w:p>
      <w:pPr>
        <w:pStyle w:val="Heading2"/>
      </w:pPr>
      <w:r>
        <w:t xml:space="preserve">5. Professionalism and Ethical Conduct</w:t>
      </w:r>
    </w:p>
    <w:p>
      <w:pPr>
        <w:pStyle w:val="FirstParagraph"/>
      </w:pPr>
      <w:r>
        <w:t xml:space="preserve">The Doctor General Practitioner adheres strictly to the Code of Ethics for Healthcare Professionals in Qatar. There were no recorded incidents of professional misconduct, negligence, or breach of patient confidentiality during the review period.</w:t>
      </w:r>
    </w:p>
    <w:p>
      <w:pPr>
        <w:pStyle w:val="BodyText"/>
      </w:pPr>
      <w:r>
        <w:t xml:space="preserve">The physician maintains accurate and timely medical records in the electronic health record (EHR) system used by the facility in Doha. Documentation is clear, concise, and includes all necessary details regarding diagnosis, treatment, and follow-up plans. The GP also demonstrates a commitment to continuous professional development (CPD), having completed the required hours of accredited training relevant to general practice in the region.</w:t>
      </w:r>
    </w:p>
    <w:bookmarkEnd w:id="25"/>
    <w:bookmarkStart w:id="26" w:name="areas-for-improvement"/>
    <w:p>
      <w:pPr>
        <w:pStyle w:val="Heading2"/>
      </w:pPr>
      <w:r>
        <w:t xml:space="preserve">6. Areas for Improvement</w:t>
      </w:r>
    </w:p>
    <w:p>
      <w:pPr>
        <w:pStyle w:val="FirstParagraph"/>
      </w:pPr>
      <w:r>
        <w:t xml:space="preserve">While the overall performance is satisfactory, the Peer Review Report identifies a few areas for enhancement:</w:t>
      </w:r>
    </w:p>
    <w:p>
      <w:pPr>
        <w:numPr>
          <w:ilvl w:val="0"/>
          <w:numId w:val="1002"/>
        </w:numPr>
        <w:pStyle w:val="Compact"/>
      </w:pPr>
      <w:r>
        <w:rPr>
          <w:bCs/>
          <w:b/>
        </w:rPr>
        <w:t xml:space="preserve">Preventive Care:</w:t>
      </w:r>
      <w:r>
        <w:t xml:space="preserve"> </w:t>
      </w:r>
      <w:r>
        <w:t xml:space="preserve">The physician could place greater emphasis on preventive health screenings, particularly for cardiovascular risk factors, which are prevalent in the local population.</w:t>
      </w:r>
    </w:p>
    <w:p>
      <w:pPr>
        <w:numPr>
          <w:ilvl w:val="0"/>
          <w:numId w:val="1002"/>
        </w:numPr>
        <w:pStyle w:val="Compact"/>
      </w:pPr>
      <w:r>
        <w:rPr>
          <w:bCs/>
          <w:b/>
        </w:rPr>
        <w:t xml:space="preserve">Time Management:</w:t>
      </w:r>
      <w:r>
        <w:t xml:space="preserve"> </w:t>
      </w:r>
      <w:r>
        <w:t xml:space="preserve">During peak hours, appointment durations occasionally fall below the recommended standard, potentially impacting the depth of patient consultation. Strategies to optimize scheduling are recommended.</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clinical records, patient feedback, and direct observation, the Peer Review Report concludes that the Doctor General Practitioner meets the required standards of practice for a primary care physician in Qatar Doha. The physician provides safe, effective, and patient-centered care.</w:t>
      </w:r>
    </w:p>
    <w:p>
      <w:pPr>
        <w:pStyle w:val="BodyText"/>
      </w:pPr>
      <w:r>
        <w:rPr>
          <w:bCs/>
          <w:b/>
        </w:rPr>
        <w:t xml:space="preserve">Recommendation:</w:t>
      </w:r>
      <w:r>
        <w:t xml:space="preserve"> </w:t>
      </w:r>
      <w:r>
        <w:t xml:space="preserve">The review panel recommends the</w:t>
      </w:r>
      <w:r>
        <w:t xml:space="preserve"> </w:t>
      </w:r>
      <w:r>
        <w:rPr>
          <w:bCs/>
          <w:b/>
        </w:rPr>
        <w:t xml:space="preserve">renewal of the medical license</w:t>
      </w:r>
      <w:r>
        <w:t xml:space="preserve"> </w:t>
      </w:r>
      <w:r>
        <w:t xml:space="preserve">for another term, subject to the implementation of the suggested improvements regarding preventive care protocols and time management.</w:t>
      </w:r>
    </w:p>
    <w:bookmarkEnd w:id="27"/>
    <w:p>
      <w:pPr>
        <w:pStyle w:val="BodyText"/>
      </w:pPr>
      <w:r>
        <w:rPr>
          <w:bCs/>
          <w:b/>
        </w:rPr>
        <w:t xml:space="preserve">Reviewed By:</w:t>
      </w:r>
    </w:p>
    <w:p>
      <w:pPr>
        <w:pStyle w:val="BodyText"/>
      </w:pPr>
      <w:r>
        <w:t xml:space="preserve">Dr. [Reviewer Name]</w:t>
      </w:r>
    </w:p>
    <w:p>
      <w:pPr>
        <w:pStyle w:val="BodyText"/>
      </w:pPr>
      <w:r>
        <w:t xml:space="preserve">Senior Consultant, Internal Medicine</w:t>
      </w:r>
    </w:p>
    <w:p>
      <w:pPr>
        <w:pStyle w:val="BodyText"/>
      </w:pPr>
      <w:r>
        <w:t xml:space="preserve">Doha, Qatar</w:t>
      </w:r>
    </w:p>
    <w:p>
      <w:pPr>
        <w:pStyle w:val="BodyText"/>
      </w:pPr>
      <w:r>
        <w:rPr>
          <w:bCs/>
          <w:b/>
        </w:rPr>
        <w:t xml:space="preserve">Approved By:</w:t>
      </w:r>
    </w:p>
    <w:p>
      <w:pPr>
        <w:pStyle w:val="BodyText"/>
      </w:pPr>
      <w:r>
        <w:t xml:space="preserve">Medical Quality Assurance Department</w:t>
      </w:r>
    </w:p>
    <w:p>
      <w:pPr>
        <w:pStyle w:val="BodyText"/>
      </w:pPr>
      <w:r>
        <w:t xml:space="preserve">[Hospital/Clinic Name]</w:t>
      </w:r>
    </w:p>
    <w:p>
      <w:pPr>
        <w:pStyle w:val="BodyText"/>
      </w:pPr>
      <w:r>
        <w:t xml:space="preserve">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Doha, Qatar</dc:title>
  <dc:creator/>
  <dc:language>en</dc:language>
  <cp:keywords/>
  <dcterms:created xsi:type="dcterms:W3CDTF">2026-10-10T04:11:21Z</dcterms:created>
  <dcterms:modified xsi:type="dcterms:W3CDTF">2026-10-10T04:11:21Z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